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1C30" w14:textId="795C1297" w:rsidR="004E0373" w:rsidRPr="00FC46C0" w:rsidRDefault="129A85DB" w:rsidP="00886F1B">
      <w:pPr>
        <w:jc w:val="center"/>
        <w:rPr>
          <w:rFonts w:ascii="Calibri" w:hAnsi="Calibri" w:cs="Calibri"/>
          <w:b/>
          <w:bCs/>
          <w:color w:val="4F81BD" w:themeColor="accent1"/>
          <w:sz w:val="72"/>
          <w:szCs w:val="72"/>
        </w:rPr>
      </w:pPr>
      <w:r w:rsidRPr="00FC46C0">
        <w:rPr>
          <w:rFonts w:ascii="Calibri" w:hAnsi="Calibri" w:cs="Calibri"/>
          <w:b/>
          <w:bCs/>
          <w:color w:val="4F80BD"/>
          <w:sz w:val="72"/>
          <w:szCs w:val="72"/>
        </w:rPr>
        <w:t>Strategický</w:t>
      </w:r>
      <w:r w:rsidR="005502DD" w:rsidRPr="00FC46C0">
        <w:rPr>
          <w:rFonts w:ascii="Calibri" w:hAnsi="Calibri" w:cs="Calibri"/>
          <w:b/>
          <w:bCs/>
          <w:color w:val="4F80BD"/>
          <w:sz w:val="72"/>
          <w:szCs w:val="72"/>
        </w:rPr>
        <w:t xml:space="preserve"> záměr</w:t>
      </w:r>
    </w:p>
    <w:p w14:paraId="616E35B4" w14:textId="41E8C4A2" w:rsidR="004E0373" w:rsidRPr="00FC46C0" w:rsidRDefault="004E0373" w:rsidP="00886F1B">
      <w:pPr>
        <w:jc w:val="center"/>
        <w:rPr>
          <w:rFonts w:ascii="Calibri" w:hAnsi="Calibri" w:cs="Calibri"/>
          <w:b/>
          <w:color w:val="4F81BD" w:themeColor="accent1"/>
          <w:sz w:val="72"/>
          <w:szCs w:val="72"/>
        </w:rPr>
      </w:pPr>
      <w:r w:rsidRPr="00FC46C0">
        <w:rPr>
          <w:rFonts w:ascii="Calibri" w:hAnsi="Calibri" w:cs="Calibri"/>
          <w:b/>
          <w:color w:val="4F81BD" w:themeColor="accent1"/>
          <w:sz w:val="72"/>
          <w:szCs w:val="72"/>
        </w:rPr>
        <w:t xml:space="preserve">Fakulty </w:t>
      </w:r>
      <w:r w:rsidR="00BA5525" w:rsidRPr="00FC46C0">
        <w:rPr>
          <w:rFonts w:ascii="Calibri" w:hAnsi="Calibri" w:cs="Calibri"/>
          <w:b/>
          <w:color w:val="4F81BD" w:themeColor="accent1"/>
          <w:sz w:val="72"/>
          <w:szCs w:val="72"/>
        </w:rPr>
        <w:t>strojní</w:t>
      </w:r>
    </w:p>
    <w:p w14:paraId="5C0F132E" w14:textId="77777777" w:rsidR="00E840D6" w:rsidRPr="00FC46C0" w:rsidRDefault="00E840D6" w:rsidP="00886F1B">
      <w:pPr>
        <w:jc w:val="center"/>
        <w:rPr>
          <w:rFonts w:ascii="Calibri" w:hAnsi="Calibri" w:cs="Calibri"/>
          <w:color w:val="4F81BD" w:themeColor="accent1"/>
          <w:sz w:val="48"/>
          <w:szCs w:val="48"/>
        </w:rPr>
      </w:pPr>
      <w:r w:rsidRPr="00FC46C0">
        <w:rPr>
          <w:rFonts w:ascii="Calibri" w:hAnsi="Calibri" w:cs="Calibri"/>
          <w:color w:val="4F81BD" w:themeColor="accent1"/>
          <w:sz w:val="48"/>
          <w:szCs w:val="48"/>
        </w:rPr>
        <w:t xml:space="preserve">Západočeské univerzity </w:t>
      </w:r>
      <w:r w:rsidR="00F45E1D" w:rsidRPr="00FC46C0">
        <w:rPr>
          <w:rFonts w:ascii="Calibri" w:hAnsi="Calibri" w:cs="Calibri"/>
          <w:color w:val="4F81BD" w:themeColor="accent1"/>
          <w:sz w:val="48"/>
          <w:szCs w:val="48"/>
        </w:rPr>
        <w:t xml:space="preserve">v </w:t>
      </w:r>
      <w:r w:rsidRPr="00FC46C0">
        <w:rPr>
          <w:rFonts w:ascii="Calibri" w:hAnsi="Calibri" w:cs="Calibri"/>
          <w:color w:val="4F81BD" w:themeColor="accent1"/>
          <w:sz w:val="48"/>
          <w:szCs w:val="48"/>
        </w:rPr>
        <w:t>Plz</w:t>
      </w:r>
      <w:r w:rsidR="00F45E1D" w:rsidRPr="00FC46C0">
        <w:rPr>
          <w:rFonts w:ascii="Calibri" w:hAnsi="Calibri" w:cs="Calibri"/>
          <w:color w:val="4F81BD" w:themeColor="accent1"/>
          <w:sz w:val="48"/>
          <w:szCs w:val="48"/>
        </w:rPr>
        <w:t>ni</w:t>
      </w:r>
    </w:p>
    <w:p w14:paraId="495FAEEA" w14:textId="225942EC" w:rsidR="00E840D6" w:rsidRDefault="00E840D6" w:rsidP="00886F1B">
      <w:pPr>
        <w:jc w:val="center"/>
        <w:rPr>
          <w:rFonts w:ascii="Calibri" w:hAnsi="Calibri" w:cs="Calibri"/>
          <w:color w:val="4F81BD" w:themeColor="accent1"/>
          <w:sz w:val="48"/>
          <w:szCs w:val="48"/>
        </w:rPr>
      </w:pPr>
    </w:p>
    <w:p w14:paraId="556924D6" w14:textId="77777777" w:rsidR="00EF3C4D" w:rsidRPr="00FC46C0" w:rsidRDefault="00EF3C4D" w:rsidP="00886F1B">
      <w:pPr>
        <w:jc w:val="center"/>
        <w:rPr>
          <w:rFonts w:ascii="Calibri" w:hAnsi="Calibri" w:cs="Calibri"/>
          <w:color w:val="4F81BD" w:themeColor="accent1"/>
          <w:sz w:val="48"/>
          <w:szCs w:val="48"/>
        </w:rPr>
      </w:pPr>
    </w:p>
    <w:p w14:paraId="76C633BA" w14:textId="66502D44" w:rsidR="000707CB" w:rsidRDefault="004E0373" w:rsidP="00886F1B">
      <w:pPr>
        <w:jc w:val="center"/>
        <w:rPr>
          <w:rFonts w:ascii="Calibri" w:hAnsi="Calibri" w:cs="Calibri"/>
          <w:color w:val="4F81BD" w:themeColor="accent1"/>
          <w:sz w:val="48"/>
          <w:szCs w:val="48"/>
        </w:rPr>
      </w:pPr>
      <w:r w:rsidRPr="00FC46C0">
        <w:rPr>
          <w:rFonts w:ascii="Calibri" w:hAnsi="Calibri" w:cs="Calibri"/>
          <w:color w:val="4F81BD" w:themeColor="accent1"/>
          <w:sz w:val="48"/>
          <w:szCs w:val="48"/>
        </w:rPr>
        <w:t xml:space="preserve">pro období </w:t>
      </w:r>
      <w:r w:rsidR="005502DD" w:rsidRPr="00FC46C0">
        <w:rPr>
          <w:rFonts w:ascii="Calibri" w:hAnsi="Calibri" w:cs="Calibri"/>
          <w:color w:val="4F81BD" w:themeColor="accent1"/>
          <w:sz w:val="48"/>
          <w:szCs w:val="48"/>
        </w:rPr>
        <w:t>20</w:t>
      </w:r>
      <w:r w:rsidR="00BA5525" w:rsidRPr="00FC46C0">
        <w:rPr>
          <w:rFonts w:ascii="Calibri" w:hAnsi="Calibri" w:cs="Calibri"/>
          <w:color w:val="4F81BD" w:themeColor="accent1"/>
          <w:sz w:val="48"/>
          <w:szCs w:val="48"/>
        </w:rPr>
        <w:t>21</w:t>
      </w:r>
      <w:r w:rsidR="005502DD" w:rsidRPr="00FC46C0">
        <w:rPr>
          <w:rFonts w:ascii="Calibri" w:hAnsi="Calibri" w:cs="Calibri"/>
          <w:color w:val="4F81BD" w:themeColor="accent1"/>
          <w:sz w:val="48"/>
          <w:szCs w:val="48"/>
        </w:rPr>
        <w:t>-202</w:t>
      </w:r>
      <w:r w:rsidR="00BA5525" w:rsidRPr="00FC46C0">
        <w:rPr>
          <w:rFonts w:ascii="Calibri" w:hAnsi="Calibri" w:cs="Calibri"/>
          <w:color w:val="4F81BD" w:themeColor="accent1"/>
          <w:sz w:val="48"/>
          <w:szCs w:val="48"/>
        </w:rPr>
        <w:t>5</w:t>
      </w:r>
    </w:p>
    <w:p w14:paraId="2CE58124" w14:textId="77777777" w:rsidR="004F6A77" w:rsidRPr="00FC46C0" w:rsidRDefault="004F6A77" w:rsidP="00886F1B">
      <w:pPr>
        <w:jc w:val="center"/>
        <w:rPr>
          <w:rFonts w:ascii="Calibri" w:hAnsi="Calibri" w:cs="Calibri"/>
          <w:color w:val="4F81BD" w:themeColor="accent1"/>
          <w:sz w:val="48"/>
          <w:szCs w:val="48"/>
        </w:rPr>
      </w:pPr>
    </w:p>
    <w:p w14:paraId="2CBB55EA" w14:textId="77777777" w:rsidR="00837A01" w:rsidRPr="00FC46C0" w:rsidRDefault="00837A01" w:rsidP="00886F1B">
      <w:pPr>
        <w:jc w:val="center"/>
        <w:rPr>
          <w:rFonts w:ascii="Calibri" w:hAnsi="Calibri" w:cs="Calibri"/>
        </w:rPr>
      </w:pPr>
    </w:p>
    <w:p w14:paraId="29DBC8DA" w14:textId="06D07DF6" w:rsidR="004E0373" w:rsidRPr="00FC46C0" w:rsidRDefault="4C59A709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  <w:noProof/>
        </w:rPr>
        <w:drawing>
          <wp:inline distT="0" distB="0" distL="0" distR="0" wp14:anchorId="2F1112ED" wp14:editId="1B87955A">
            <wp:extent cx="5836597" cy="2505075"/>
            <wp:effectExtent l="0" t="0" r="0" b="0"/>
            <wp:docPr id="966878204" name="Picture 96687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8782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597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1AAD" w14:textId="77777777" w:rsidR="00234550" w:rsidRPr="00FC46C0" w:rsidRDefault="00234550" w:rsidP="003C2D09">
      <w:pPr>
        <w:jc w:val="both"/>
        <w:rPr>
          <w:rFonts w:ascii="Calibri" w:hAnsi="Calibri" w:cs="Calibri"/>
        </w:rPr>
      </w:pPr>
    </w:p>
    <w:p w14:paraId="11CD43A1" w14:textId="3AD81AD2" w:rsidR="00AF6AB0" w:rsidRPr="00FC46C0" w:rsidRDefault="00AF6AB0" w:rsidP="003C2D09">
      <w:pPr>
        <w:jc w:val="both"/>
        <w:rPr>
          <w:rFonts w:ascii="Calibri" w:hAnsi="Calibri" w:cs="Calibri"/>
        </w:rPr>
      </w:pPr>
    </w:p>
    <w:p w14:paraId="0AA836CE" w14:textId="77777777" w:rsidR="004E34FD" w:rsidRPr="00FC46C0" w:rsidRDefault="004E34FD" w:rsidP="003C2D09">
      <w:pPr>
        <w:jc w:val="both"/>
        <w:rPr>
          <w:rFonts w:ascii="Calibri" w:hAnsi="Calibri" w:cs="Calibri"/>
        </w:rPr>
      </w:pPr>
    </w:p>
    <w:p w14:paraId="34863B84" w14:textId="2E217299" w:rsidR="004E0373" w:rsidRPr="00FC46C0" w:rsidRDefault="004E0373" w:rsidP="003C2D09">
      <w:pPr>
        <w:jc w:val="both"/>
        <w:rPr>
          <w:rFonts w:ascii="Calibri" w:hAnsi="Calibri" w:cs="Calibri"/>
          <w:highlight w:val="magenta"/>
        </w:rPr>
      </w:pPr>
    </w:p>
    <w:p w14:paraId="724B42F7" w14:textId="7B980A15" w:rsidR="004E0373" w:rsidRPr="00FC46C0" w:rsidRDefault="00AC7824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br w:type="page"/>
      </w:r>
    </w:p>
    <w:p w14:paraId="16908F86" w14:textId="5A3383E1" w:rsidR="004E0373" w:rsidRPr="00FC46C0" w:rsidRDefault="004E0373" w:rsidP="004F6A77">
      <w:pPr>
        <w:pStyle w:val="Nadpis1"/>
        <w:spacing w:before="120"/>
        <w:jc w:val="both"/>
        <w:rPr>
          <w:rFonts w:ascii="Calibri" w:hAnsi="Calibri" w:cs="Calibri"/>
        </w:rPr>
      </w:pPr>
      <w:bookmarkStart w:id="0" w:name="_Toc79484783"/>
      <w:r w:rsidRPr="00FC46C0">
        <w:rPr>
          <w:rFonts w:ascii="Calibri" w:hAnsi="Calibri" w:cs="Calibri"/>
        </w:rPr>
        <w:lastRenderedPageBreak/>
        <w:t>Předmluva</w:t>
      </w:r>
      <w:bookmarkEnd w:id="0"/>
      <w:r w:rsidRPr="00FC46C0">
        <w:rPr>
          <w:rFonts w:ascii="Calibri" w:hAnsi="Calibri" w:cs="Calibri"/>
        </w:rPr>
        <w:t xml:space="preserve"> </w:t>
      </w:r>
    </w:p>
    <w:p w14:paraId="42DED4EE" w14:textId="77777777" w:rsidR="004E0373" w:rsidRPr="00FC46C0" w:rsidRDefault="004E0373" w:rsidP="003C2D09">
      <w:pPr>
        <w:jc w:val="both"/>
        <w:rPr>
          <w:rFonts w:ascii="Calibri" w:hAnsi="Calibri" w:cs="Calibri"/>
        </w:rPr>
      </w:pPr>
    </w:p>
    <w:p w14:paraId="799B92B6" w14:textId="7618D34A" w:rsidR="004E0373" w:rsidRPr="00FC46C0" w:rsidRDefault="00D40BA8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Strategický</w:t>
      </w:r>
      <w:r w:rsidR="004E0373" w:rsidRPr="00FC46C0">
        <w:rPr>
          <w:rFonts w:ascii="Calibri" w:hAnsi="Calibri" w:cs="Calibri"/>
        </w:rPr>
        <w:t xml:space="preserve"> záměr Fakulty </w:t>
      </w:r>
      <w:r w:rsidR="00C52F3F" w:rsidRPr="00FC46C0">
        <w:rPr>
          <w:rFonts w:ascii="Calibri" w:hAnsi="Calibri" w:cs="Calibri"/>
        </w:rPr>
        <w:t xml:space="preserve">strojní </w:t>
      </w:r>
      <w:r w:rsidR="008D5DEA" w:rsidRPr="00FC46C0">
        <w:rPr>
          <w:rFonts w:ascii="Calibri" w:hAnsi="Calibri" w:cs="Calibri"/>
        </w:rPr>
        <w:t xml:space="preserve">Západočeské univerzity v Plzni </w:t>
      </w:r>
      <w:r w:rsidR="004E0373" w:rsidRPr="00FC46C0">
        <w:rPr>
          <w:rFonts w:ascii="Calibri" w:hAnsi="Calibri" w:cs="Calibri"/>
        </w:rPr>
        <w:t xml:space="preserve">představuje základní dokument pro další rozvoj fakulty </w:t>
      </w:r>
      <w:r w:rsidR="00875E4A">
        <w:rPr>
          <w:rFonts w:ascii="Calibri" w:hAnsi="Calibri" w:cs="Calibri"/>
        </w:rPr>
        <w:t>pro</w:t>
      </w:r>
      <w:r w:rsidR="00411076" w:rsidRPr="00FC46C0">
        <w:rPr>
          <w:rFonts w:ascii="Calibri" w:hAnsi="Calibri" w:cs="Calibri"/>
        </w:rPr>
        <w:t> </w:t>
      </w:r>
      <w:r w:rsidR="004E0373" w:rsidRPr="00FC46C0">
        <w:rPr>
          <w:rFonts w:ascii="Calibri" w:hAnsi="Calibri" w:cs="Calibri"/>
        </w:rPr>
        <w:t>období let 20</w:t>
      </w:r>
      <w:r w:rsidR="00C52F3F" w:rsidRPr="00FC46C0">
        <w:rPr>
          <w:rFonts w:ascii="Calibri" w:hAnsi="Calibri" w:cs="Calibri"/>
        </w:rPr>
        <w:t>21</w:t>
      </w:r>
      <w:r w:rsidR="004E0373" w:rsidRPr="00FC46C0">
        <w:rPr>
          <w:rFonts w:ascii="Calibri" w:hAnsi="Calibri" w:cs="Calibri"/>
        </w:rPr>
        <w:t xml:space="preserve"> a</w:t>
      </w:r>
      <w:r w:rsidR="008D5DEA" w:rsidRPr="00FC46C0">
        <w:rPr>
          <w:rFonts w:ascii="Calibri" w:hAnsi="Calibri" w:cs="Calibri"/>
        </w:rPr>
        <w:t>ž</w:t>
      </w:r>
      <w:r w:rsidR="004E0373" w:rsidRPr="00FC46C0">
        <w:rPr>
          <w:rFonts w:ascii="Calibri" w:hAnsi="Calibri" w:cs="Calibri"/>
        </w:rPr>
        <w:t xml:space="preserve"> 202</w:t>
      </w:r>
      <w:r w:rsidR="00C52F3F" w:rsidRPr="00FC46C0">
        <w:rPr>
          <w:rFonts w:ascii="Calibri" w:hAnsi="Calibri" w:cs="Calibri"/>
        </w:rPr>
        <w:t>5</w:t>
      </w:r>
      <w:r w:rsidR="004E0373" w:rsidRPr="00FC46C0">
        <w:rPr>
          <w:rFonts w:ascii="Calibri" w:hAnsi="Calibri" w:cs="Calibri"/>
        </w:rPr>
        <w:t>. Tento dokument stan</w:t>
      </w:r>
      <w:r w:rsidR="0078417D" w:rsidRPr="00FC46C0">
        <w:rPr>
          <w:rFonts w:ascii="Calibri" w:hAnsi="Calibri" w:cs="Calibri"/>
        </w:rPr>
        <w:t>ovuje</w:t>
      </w:r>
      <w:r w:rsidR="004E0373" w:rsidRPr="00FC46C0">
        <w:rPr>
          <w:rFonts w:ascii="Calibri" w:hAnsi="Calibri" w:cs="Calibri"/>
        </w:rPr>
        <w:t xml:space="preserve"> hlavní prioritní cíle, hlavní metody jejich dosažení</w:t>
      </w:r>
      <w:r w:rsidR="009D4135" w:rsidRPr="00FC46C0">
        <w:rPr>
          <w:rFonts w:ascii="Calibri" w:hAnsi="Calibri" w:cs="Calibri"/>
        </w:rPr>
        <w:t xml:space="preserve"> a </w:t>
      </w:r>
      <w:r w:rsidR="004E0373" w:rsidRPr="00FC46C0">
        <w:rPr>
          <w:rFonts w:ascii="Calibri" w:hAnsi="Calibri" w:cs="Calibri"/>
        </w:rPr>
        <w:t>potřebné zdroje.</w:t>
      </w:r>
    </w:p>
    <w:p w14:paraId="605851AB" w14:textId="4D3B2023" w:rsidR="004E0373" w:rsidRPr="00FC46C0" w:rsidRDefault="008D5DEA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N</w:t>
      </w:r>
      <w:r w:rsidR="004E0373" w:rsidRPr="00FC46C0">
        <w:rPr>
          <w:rFonts w:ascii="Calibri" w:hAnsi="Calibri" w:cs="Calibri"/>
        </w:rPr>
        <w:t xml:space="preserve">avazuje na </w:t>
      </w:r>
      <w:r w:rsidR="00D40BA8" w:rsidRPr="00FC46C0">
        <w:rPr>
          <w:rFonts w:ascii="Calibri" w:hAnsi="Calibri" w:cs="Calibri"/>
        </w:rPr>
        <w:t>Strategický</w:t>
      </w:r>
      <w:r w:rsidR="004E0373" w:rsidRPr="00FC46C0">
        <w:rPr>
          <w:rFonts w:ascii="Calibri" w:hAnsi="Calibri" w:cs="Calibri"/>
        </w:rPr>
        <w:t xml:space="preserve"> záměr </w:t>
      </w:r>
      <w:r w:rsidRPr="00FC46C0">
        <w:rPr>
          <w:rFonts w:ascii="Calibri" w:hAnsi="Calibri" w:cs="Calibri"/>
        </w:rPr>
        <w:t>Západočeské univerzity v Plzni</w:t>
      </w:r>
      <w:r w:rsidR="004E0373" w:rsidRPr="00FC46C0">
        <w:rPr>
          <w:rFonts w:ascii="Calibri" w:hAnsi="Calibri" w:cs="Calibri"/>
        </w:rPr>
        <w:t xml:space="preserve"> </w:t>
      </w:r>
      <w:r w:rsidR="00545425" w:rsidRPr="00FC46C0">
        <w:rPr>
          <w:rFonts w:ascii="Calibri" w:hAnsi="Calibri" w:cs="Calibri"/>
        </w:rPr>
        <w:t xml:space="preserve">pro období let 2021 až 2025 </w:t>
      </w:r>
      <w:r w:rsidR="004E0373" w:rsidRPr="00FC46C0">
        <w:rPr>
          <w:rFonts w:ascii="Calibri" w:hAnsi="Calibri" w:cs="Calibri"/>
        </w:rPr>
        <w:t xml:space="preserve">schválený </w:t>
      </w:r>
      <w:r w:rsidRPr="00FC46C0">
        <w:rPr>
          <w:rFonts w:ascii="Calibri" w:hAnsi="Calibri" w:cs="Calibri"/>
        </w:rPr>
        <w:t>jejím a</w:t>
      </w:r>
      <w:r w:rsidR="004E0373" w:rsidRPr="00FC46C0">
        <w:rPr>
          <w:rFonts w:ascii="Calibri" w:hAnsi="Calibri" w:cs="Calibri"/>
        </w:rPr>
        <w:t>kademickým senátem.</w:t>
      </w:r>
      <w:r w:rsidR="005D7D4D" w:rsidRPr="00FC46C0">
        <w:rPr>
          <w:rFonts w:ascii="Calibri" w:hAnsi="Calibri" w:cs="Calibri"/>
        </w:rPr>
        <w:t xml:space="preserve"> Zároveň respektuje klíčové trendy rozvoje regionu, </w:t>
      </w:r>
      <w:r w:rsidR="00563B90" w:rsidRPr="00FC46C0">
        <w:rPr>
          <w:rFonts w:ascii="Calibri" w:hAnsi="Calibri" w:cs="Calibri"/>
        </w:rPr>
        <w:t xml:space="preserve">rezortu </w:t>
      </w:r>
      <w:r w:rsidRPr="00FC46C0">
        <w:rPr>
          <w:rFonts w:ascii="Calibri" w:hAnsi="Calibri" w:cs="Calibri"/>
        </w:rPr>
        <w:t>Ministerstva školství, mládeže a tělovýchovy</w:t>
      </w:r>
      <w:r w:rsidR="00D40BA8" w:rsidRPr="00FC46C0">
        <w:rPr>
          <w:rFonts w:ascii="Calibri" w:hAnsi="Calibri" w:cs="Calibri"/>
        </w:rPr>
        <w:t>,</w:t>
      </w:r>
      <w:r w:rsidR="00563B90" w:rsidRPr="00FC46C0">
        <w:rPr>
          <w:rFonts w:ascii="Calibri" w:hAnsi="Calibri" w:cs="Calibri"/>
        </w:rPr>
        <w:t xml:space="preserve"> </w:t>
      </w:r>
      <w:r w:rsidR="00D40BA8" w:rsidRPr="00FC46C0">
        <w:rPr>
          <w:rFonts w:ascii="Calibri" w:hAnsi="Calibri" w:cs="Calibri"/>
        </w:rPr>
        <w:t xml:space="preserve">trendy rozvoje </w:t>
      </w:r>
      <w:r w:rsidRPr="00FC46C0">
        <w:rPr>
          <w:rFonts w:ascii="Calibri" w:hAnsi="Calibri" w:cs="Calibri"/>
        </w:rPr>
        <w:t>České republiky</w:t>
      </w:r>
      <w:r w:rsidR="00545425" w:rsidRPr="00FC46C0">
        <w:rPr>
          <w:rFonts w:ascii="Calibri" w:hAnsi="Calibri" w:cs="Calibri"/>
        </w:rPr>
        <w:t xml:space="preserve"> a </w:t>
      </w:r>
      <w:r w:rsidRPr="00FC46C0">
        <w:rPr>
          <w:rFonts w:ascii="Calibri" w:hAnsi="Calibri" w:cs="Calibri"/>
        </w:rPr>
        <w:t>Evropské unie</w:t>
      </w:r>
      <w:r w:rsidR="00545425" w:rsidRPr="00FC46C0">
        <w:rPr>
          <w:rFonts w:ascii="Calibri" w:hAnsi="Calibri" w:cs="Calibri"/>
        </w:rPr>
        <w:t>,</w:t>
      </w:r>
      <w:r w:rsidR="005D7D4D" w:rsidRPr="00FC46C0">
        <w:rPr>
          <w:rFonts w:ascii="Calibri" w:hAnsi="Calibri" w:cs="Calibri"/>
        </w:rPr>
        <w:t xml:space="preserve"> dále specifické globální trendy</w:t>
      </w:r>
      <w:r w:rsidR="00D40BA8" w:rsidRPr="00FC46C0">
        <w:rPr>
          <w:rFonts w:ascii="Calibri" w:hAnsi="Calibri" w:cs="Calibri"/>
        </w:rPr>
        <w:t xml:space="preserve"> </w:t>
      </w:r>
      <w:r w:rsidR="005D7D4D" w:rsidRPr="00FC46C0">
        <w:rPr>
          <w:rFonts w:ascii="Calibri" w:hAnsi="Calibri" w:cs="Calibri"/>
        </w:rPr>
        <w:t>v oblasti změn terciárního vzdělávání</w:t>
      </w:r>
      <w:r w:rsidR="00D40BA8" w:rsidRPr="00FC46C0">
        <w:rPr>
          <w:rFonts w:ascii="Calibri" w:hAnsi="Calibri" w:cs="Calibri"/>
        </w:rPr>
        <w:t xml:space="preserve"> a</w:t>
      </w:r>
      <w:r w:rsidR="00545425" w:rsidRPr="00FC46C0">
        <w:rPr>
          <w:rFonts w:ascii="Calibri" w:hAnsi="Calibri" w:cs="Calibri"/>
        </w:rPr>
        <w:t> </w:t>
      </w:r>
      <w:r w:rsidR="00875E4A" w:rsidRPr="00FC46C0">
        <w:rPr>
          <w:rFonts w:ascii="Calibri" w:hAnsi="Calibri" w:cs="Calibri"/>
        </w:rPr>
        <w:t>strategi</w:t>
      </w:r>
      <w:r w:rsidR="00875E4A">
        <w:rPr>
          <w:rFonts w:ascii="Calibri" w:hAnsi="Calibri" w:cs="Calibri"/>
        </w:rPr>
        <w:t>e</w:t>
      </w:r>
      <w:r w:rsidR="00875E4A" w:rsidRPr="00FC46C0">
        <w:rPr>
          <w:rFonts w:ascii="Calibri" w:hAnsi="Calibri" w:cs="Calibri"/>
        </w:rPr>
        <w:t xml:space="preserve"> </w:t>
      </w:r>
      <w:r w:rsidR="005D7D4D" w:rsidRPr="00FC46C0">
        <w:rPr>
          <w:rFonts w:ascii="Calibri" w:hAnsi="Calibri" w:cs="Calibri"/>
        </w:rPr>
        <w:t>vzdělávací politiky.</w:t>
      </w:r>
    </w:p>
    <w:p w14:paraId="3741E935" w14:textId="77777777" w:rsidR="00305721" w:rsidRPr="00FC46C0" w:rsidRDefault="00305721" w:rsidP="003C2D09">
      <w:pPr>
        <w:jc w:val="both"/>
        <w:rPr>
          <w:rFonts w:ascii="Calibri" w:hAnsi="Calibri" w:cs="Calibri"/>
        </w:rPr>
      </w:pPr>
    </w:p>
    <w:p w14:paraId="769C7928" w14:textId="651BF374" w:rsidR="00121319" w:rsidRPr="00FC46C0" w:rsidRDefault="00D40BA8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Strategický</w:t>
      </w:r>
      <w:r w:rsidR="004E0373" w:rsidRPr="00FC46C0">
        <w:rPr>
          <w:rFonts w:ascii="Calibri" w:hAnsi="Calibri" w:cs="Calibri"/>
        </w:rPr>
        <w:t xml:space="preserve"> záměr </w:t>
      </w:r>
      <w:r w:rsidR="00305721" w:rsidRPr="00FC46C0">
        <w:rPr>
          <w:rFonts w:ascii="Calibri" w:hAnsi="Calibri" w:cs="Calibri"/>
        </w:rPr>
        <w:t>F</w:t>
      </w:r>
      <w:r w:rsidR="008D471F" w:rsidRPr="00FC46C0">
        <w:rPr>
          <w:rFonts w:ascii="Calibri" w:hAnsi="Calibri" w:cs="Calibri"/>
        </w:rPr>
        <w:t>a</w:t>
      </w:r>
      <w:r w:rsidR="004E0373" w:rsidRPr="00FC46C0">
        <w:rPr>
          <w:rFonts w:ascii="Calibri" w:hAnsi="Calibri" w:cs="Calibri"/>
        </w:rPr>
        <w:t xml:space="preserve">kulty </w:t>
      </w:r>
      <w:r w:rsidR="00C52F3F" w:rsidRPr="00FC46C0">
        <w:rPr>
          <w:rFonts w:ascii="Calibri" w:hAnsi="Calibri" w:cs="Calibri"/>
        </w:rPr>
        <w:t xml:space="preserve">strojní </w:t>
      </w:r>
      <w:r w:rsidR="00121319" w:rsidRPr="00FC46C0">
        <w:rPr>
          <w:rFonts w:ascii="Calibri" w:hAnsi="Calibri" w:cs="Calibri"/>
        </w:rPr>
        <w:t>Západočeské univerzity v Plzni</w:t>
      </w:r>
    </w:p>
    <w:p w14:paraId="6BE0EABD" w14:textId="5368549D" w:rsidR="004E0373" w:rsidRPr="00FC46C0" w:rsidRDefault="004E0373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byl projednán </w:t>
      </w:r>
      <w:r w:rsidR="008D471F" w:rsidRPr="00FC46C0">
        <w:rPr>
          <w:rFonts w:ascii="Calibri" w:hAnsi="Calibri" w:cs="Calibri"/>
        </w:rPr>
        <w:t xml:space="preserve">její </w:t>
      </w:r>
      <w:r w:rsidRPr="00FC46C0">
        <w:rPr>
          <w:rFonts w:ascii="Calibri" w:hAnsi="Calibri" w:cs="Calibri"/>
        </w:rPr>
        <w:t>vědeckou radou</w:t>
      </w:r>
      <w:r w:rsidR="00173A94" w:rsidRPr="00FC46C0">
        <w:rPr>
          <w:rFonts w:ascii="Calibri" w:hAnsi="Calibri" w:cs="Calibri"/>
        </w:rPr>
        <w:t xml:space="preserve"> dne:</w:t>
      </w:r>
      <w:r w:rsidRPr="00FC46C0">
        <w:rPr>
          <w:rFonts w:ascii="Calibri" w:hAnsi="Calibri" w:cs="Calibri"/>
        </w:rPr>
        <w:tab/>
      </w:r>
      <w:r w:rsidRPr="00FC46C0">
        <w:rPr>
          <w:rFonts w:ascii="Calibri" w:hAnsi="Calibri" w:cs="Calibri"/>
        </w:rPr>
        <w:tab/>
      </w:r>
      <w:proofErr w:type="spellStart"/>
      <w:r w:rsidR="00C52F3F" w:rsidRPr="00FC46C0">
        <w:rPr>
          <w:rFonts w:ascii="Calibri" w:hAnsi="Calibri" w:cs="Calibri"/>
          <w:highlight w:val="yellow"/>
        </w:rPr>
        <w:t>xxxxxxx</w:t>
      </w:r>
      <w:proofErr w:type="spellEnd"/>
    </w:p>
    <w:p w14:paraId="2E9A5490" w14:textId="77777777" w:rsidR="008D471F" w:rsidRPr="00FC46C0" w:rsidRDefault="008D471F" w:rsidP="003C2D09">
      <w:pPr>
        <w:jc w:val="both"/>
        <w:rPr>
          <w:rFonts w:ascii="Calibri" w:hAnsi="Calibri" w:cs="Calibri"/>
        </w:rPr>
      </w:pPr>
    </w:p>
    <w:p w14:paraId="71AAF48C" w14:textId="45D836E1" w:rsidR="00121319" w:rsidRPr="00FC46C0" w:rsidRDefault="00D40BA8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Strategický</w:t>
      </w:r>
      <w:r w:rsidR="004E0373" w:rsidRPr="00FC46C0">
        <w:rPr>
          <w:rFonts w:ascii="Calibri" w:hAnsi="Calibri" w:cs="Calibri"/>
        </w:rPr>
        <w:t xml:space="preserve"> záměr </w:t>
      </w:r>
      <w:r w:rsidR="008D471F" w:rsidRPr="00FC46C0">
        <w:rPr>
          <w:rFonts w:ascii="Calibri" w:hAnsi="Calibri" w:cs="Calibri"/>
        </w:rPr>
        <w:t xml:space="preserve">Fakulty </w:t>
      </w:r>
      <w:r w:rsidR="00C52F3F" w:rsidRPr="00FC46C0">
        <w:rPr>
          <w:rFonts w:ascii="Calibri" w:hAnsi="Calibri" w:cs="Calibri"/>
        </w:rPr>
        <w:t xml:space="preserve">strojní </w:t>
      </w:r>
      <w:r w:rsidR="00121319" w:rsidRPr="00FC46C0">
        <w:rPr>
          <w:rFonts w:ascii="Calibri" w:hAnsi="Calibri" w:cs="Calibri"/>
        </w:rPr>
        <w:t>Západočeské univerzity v Plzni</w:t>
      </w:r>
    </w:p>
    <w:p w14:paraId="46748FB4" w14:textId="7E8A930F" w:rsidR="004E0373" w:rsidRPr="00FC46C0" w:rsidRDefault="004E0373" w:rsidP="003C2D09">
      <w:pPr>
        <w:jc w:val="both"/>
        <w:rPr>
          <w:rFonts w:ascii="Calibri" w:hAnsi="Calibri" w:cs="Calibri"/>
          <w:highlight w:val="yellow"/>
        </w:rPr>
      </w:pPr>
      <w:r w:rsidRPr="00FC46C0">
        <w:rPr>
          <w:rFonts w:ascii="Calibri" w:hAnsi="Calibri" w:cs="Calibri"/>
        </w:rPr>
        <w:t xml:space="preserve">byl schválen </w:t>
      </w:r>
      <w:r w:rsidR="008D471F" w:rsidRPr="00FC46C0">
        <w:rPr>
          <w:rFonts w:ascii="Calibri" w:hAnsi="Calibri" w:cs="Calibri"/>
        </w:rPr>
        <w:t xml:space="preserve">jejím </w:t>
      </w:r>
      <w:r w:rsidRPr="00FC46C0">
        <w:rPr>
          <w:rFonts w:ascii="Calibri" w:hAnsi="Calibri" w:cs="Calibri"/>
        </w:rPr>
        <w:t>akademickým senátem</w:t>
      </w:r>
      <w:r w:rsidR="00173A94" w:rsidRPr="00FC46C0">
        <w:rPr>
          <w:rFonts w:ascii="Calibri" w:hAnsi="Calibri" w:cs="Calibri"/>
        </w:rPr>
        <w:t xml:space="preserve"> dne:</w:t>
      </w:r>
      <w:r w:rsidRPr="00FC46C0">
        <w:rPr>
          <w:rFonts w:ascii="Calibri" w:hAnsi="Calibri" w:cs="Calibri"/>
        </w:rPr>
        <w:tab/>
      </w:r>
      <w:proofErr w:type="spellStart"/>
      <w:r w:rsidR="00C52F3F" w:rsidRPr="00FC46C0">
        <w:rPr>
          <w:rFonts w:ascii="Calibri" w:hAnsi="Calibri" w:cs="Calibri"/>
          <w:highlight w:val="yellow"/>
        </w:rPr>
        <w:t>xxxxxxxx</w:t>
      </w:r>
      <w:proofErr w:type="spellEnd"/>
      <w:r w:rsidR="00C52F3F" w:rsidRPr="00FC46C0">
        <w:rPr>
          <w:rFonts w:ascii="Calibri" w:hAnsi="Calibri" w:cs="Calibri"/>
        </w:rPr>
        <w:t xml:space="preserve">  </w:t>
      </w:r>
    </w:p>
    <w:p w14:paraId="00B9B526" w14:textId="77777777" w:rsidR="004E0373" w:rsidRPr="00FC46C0" w:rsidRDefault="004E0373" w:rsidP="003C2D09">
      <w:pPr>
        <w:jc w:val="both"/>
        <w:rPr>
          <w:rFonts w:ascii="Calibri" w:hAnsi="Calibri" w:cs="Calibri"/>
          <w:b/>
        </w:rPr>
      </w:pPr>
    </w:p>
    <w:p w14:paraId="6F673497" w14:textId="77777777" w:rsidR="004E0373" w:rsidRPr="00FC46C0" w:rsidRDefault="0078417D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Předkládá: </w:t>
      </w:r>
      <w:r w:rsidRPr="00FC46C0">
        <w:rPr>
          <w:rFonts w:ascii="Calibri" w:hAnsi="Calibri" w:cs="Calibri"/>
        </w:rPr>
        <w:tab/>
        <w:t xml:space="preserve">doc. </w:t>
      </w:r>
      <w:r w:rsidR="00C52F3F" w:rsidRPr="00FC46C0">
        <w:rPr>
          <w:rFonts w:ascii="Calibri" w:hAnsi="Calibri" w:cs="Calibri"/>
        </w:rPr>
        <w:t xml:space="preserve">Ing. Milan Edl, </w:t>
      </w:r>
      <w:r w:rsidRPr="00FC46C0">
        <w:rPr>
          <w:rFonts w:ascii="Calibri" w:hAnsi="Calibri" w:cs="Calibri"/>
        </w:rPr>
        <w:t>Ph.D., děkan fakulty</w:t>
      </w:r>
    </w:p>
    <w:p w14:paraId="46F4EB2D" w14:textId="39C0E738" w:rsidR="0078417D" w:rsidRPr="00FC46C0" w:rsidRDefault="0078417D" w:rsidP="003C2D09">
      <w:pPr>
        <w:ind w:left="1410" w:hanging="1410"/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Zpracovala:</w:t>
      </w:r>
      <w:r w:rsidRPr="00FC46C0">
        <w:rPr>
          <w:rFonts w:ascii="Calibri" w:hAnsi="Calibri" w:cs="Calibri"/>
        </w:rPr>
        <w:tab/>
        <w:t xml:space="preserve">Strategická skupina </w:t>
      </w:r>
      <w:r w:rsidR="00E172D6" w:rsidRPr="00FC46C0">
        <w:rPr>
          <w:rFonts w:ascii="Calibri" w:hAnsi="Calibri" w:cs="Calibri"/>
        </w:rPr>
        <w:t>tvořena z</w:t>
      </w:r>
      <w:r w:rsidR="2B172074" w:rsidRPr="00FC46C0">
        <w:rPr>
          <w:rFonts w:ascii="Calibri" w:hAnsi="Calibri" w:cs="Calibri"/>
        </w:rPr>
        <w:t>:</w:t>
      </w:r>
    </w:p>
    <w:p w14:paraId="52963349" w14:textId="3AC17CF7" w:rsidR="0078417D" w:rsidRPr="00FC46C0" w:rsidRDefault="00746339" w:rsidP="003C2D09">
      <w:pPr>
        <w:pStyle w:val="Odstavecseseznamem"/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členů vedení fakulty, </w:t>
      </w:r>
    </w:p>
    <w:p w14:paraId="3FECAD2F" w14:textId="36D38764" w:rsidR="0078417D" w:rsidRPr="00FC46C0" w:rsidRDefault="00746339" w:rsidP="003C2D09">
      <w:pPr>
        <w:pStyle w:val="Odstavecseseznamem"/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v</w:t>
      </w:r>
      <w:r w:rsidR="2B172074" w:rsidRPr="00FC46C0">
        <w:rPr>
          <w:rFonts w:ascii="Calibri" w:hAnsi="Calibri" w:cs="Calibri"/>
          <w:sz w:val="24"/>
          <w:szCs w:val="24"/>
        </w:rPr>
        <w:t>edouc</w:t>
      </w:r>
      <w:r w:rsidR="001C3D7C" w:rsidRPr="00FC46C0">
        <w:rPr>
          <w:rFonts w:ascii="Calibri" w:hAnsi="Calibri" w:cs="Calibri"/>
          <w:sz w:val="24"/>
          <w:szCs w:val="24"/>
        </w:rPr>
        <w:t xml:space="preserve">ích </w:t>
      </w:r>
      <w:r w:rsidR="2B172074" w:rsidRPr="00FC46C0">
        <w:rPr>
          <w:rFonts w:ascii="Calibri" w:hAnsi="Calibri" w:cs="Calibri"/>
          <w:sz w:val="24"/>
          <w:szCs w:val="24"/>
        </w:rPr>
        <w:t xml:space="preserve">kateder a </w:t>
      </w:r>
      <w:r w:rsidRPr="00FC46C0">
        <w:rPr>
          <w:rFonts w:ascii="Calibri" w:hAnsi="Calibri" w:cs="Calibri"/>
          <w:sz w:val="24"/>
          <w:szCs w:val="24"/>
        </w:rPr>
        <w:t xml:space="preserve">výzkumných </w:t>
      </w:r>
      <w:r w:rsidR="2B172074" w:rsidRPr="00FC46C0">
        <w:rPr>
          <w:rFonts w:ascii="Calibri" w:hAnsi="Calibri" w:cs="Calibri"/>
          <w:sz w:val="24"/>
          <w:szCs w:val="24"/>
        </w:rPr>
        <w:t>center</w:t>
      </w:r>
      <w:r w:rsidRPr="00FC46C0">
        <w:rPr>
          <w:rFonts w:ascii="Calibri" w:hAnsi="Calibri" w:cs="Calibri"/>
          <w:sz w:val="24"/>
          <w:szCs w:val="24"/>
        </w:rPr>
        <w:t>,</w:t>
      </w:r>
      <w:r w:rsidR="2B172074" w:rsidRPr="00FC46C0">
        <w:rPr>
          <w:rFonts w:ascii="Calibri" w:hAnsi="Calibri" w:cs="Calibri"/>
          <w:sz w:val="24"/>
          <w:szCs w:val="24"/>
        </w:rPr>
        <w:t xml:space="preserve"> </w:t>
      </w:r>
    </w:p>
    <w:p w14:paraId="65597120" w14:textId="0CDF4C52" w:rsidR="0078417D" w:rsidRPr="00FC46C0" w:rsidRDefault="001C3D7C" w:rsidP="003C2D09">
      <w:pPr>
        <w:pStyle w:val="Odstavecseseznamem"/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a </w:t>
      </w:r>
      <w:r w:rsidR="10C7BC82" w:rsidRPr="00FC46C0">
        <w:rPr>
          <w:rFonts w:ascii="Calibri" w:hAnsi="Calibri" w:cs="Calibri"/>
          <w:sz w:val="24"/>
          <w:szCs w:val="24"/>
        </w:rPr>
        <w:t>zástupce akademického senátu FST</w:t>
      </w:r>
      <w:r w:rsidR="00746339" w:rsidRPr="00FC46C0">
        <w:rPr>
          <w:rFonts w:ascii="Calibri" w:hAnsi="Calibri" w:cs="Calibri"/>
          <w:sz w:val="24"/>
          <w:szCs w:val="24"/>
        </w:rPr>
        <w:t>.</w:t>
      </w:r>
    </w:p>
    <w:p w14:paraId="7E1E9DB0" w14:textId="03DEF62F" w:rsidR="004E0373" w:rsidRPr="00FC46C0" w:rsidRDefault="004E0373" w:rsidP="003C2D09">
      <w:pPr>
        <w:tabs>
          <w:tab w:val="left" w:pos="4395"/>
        </w:tabs>
        <w:ind w:left="1412"/>
        <w:jc w:val="both"/>
        <w:rPr>
          <w:rFonts w:ascii="Calibri" w:eastAsiaTheme="majorEastAsia" w:hAnsi="Calibri" w:cs="Calibri"/>
          <w:b/>
          <w:bCs/>
          <w:color w:val="365F91" w:themeColor="accent1" w:themeShade="BF"/>
        </w:rPr>
      </w:pPr>
      <w:r w:rsidRPr="00FC46C0">
        <w:rPr>
          <w:rFonts w:ascii="Calibri" w:hAnsi="Calibri" w:cs="Calibri"/>
        </w:rPr>
        <w:br w:type="page"/>
      </w:r>
    </w:p>
    <w:p w14:paraId="77945402" w14:textId="77777777" w:rsidR="002F0523" w:rsidRPr="00FC46C0" w:rsidRDefault="002F0523" w:rsidP="003C2D09">
      <w:pPr>
        <w:pStyle w:val="Nadpis1"/>
        <w:spacing w:before="120"/>
        <w:jc w:val="both"/>
        <w:rPr>
          <w:rFonts w:ascii="Calibri" w:hAnsi="Calibri" w:cs="Calibri"/>
        </w:rPr>
      </w:pPr>
      <w:bookmarkStart w:id="1" w:name="_Toc79484784"/>
      <w:r w:rsidRPr="00FC46C0">
        <w:rPr>
          <w:rFonts w:ascii="Calibri" w:hAnsi="Calibri" w:cs="Calibri"/>
        </w:rPr>
        <w:t>Osnova</w:t>
      </w:r>
      <w:bookmarkEnd w:id="1"/>
      <w:r w:rsidRPr="00FC46C0">
        <w:rPr>
          <w:rFonts w:ascii="Calibri" w:hAnsi="Calibri" w:cs="Calibri"/>
        </w:rPr>
        <w:t xml:space="preserve"> </w:t>
      </w:r>
    </w:p>
    <w:sdt>
      <w:sdtPr>
        <w:rPr>
          <w:rFonts w:ascii="Calibri" w:eastAsiaTheme="minorHAnsi" w:hAnsi="Calibri" w:cs="Calibri"/>
          <w:b w:val="0"/>
          <w:bCs w:val="0"/>
          <w:color w:val="auto"/>
          <w:sz w:val="22"/>
          <w:szCs w:val="22"/>
          <w:lang w:eastAsia="en-US"/>
        </w:rPr>
        <w:id w:val="406346141"/>
        <w:docPartObj>
          <w:docPartGallery w:val="Table of Contents"/>
          <w:docPartUnique/>
        </w:docPartObj>
      </w:sdtPr>
      <w:sdtEndPr>
        <w:rPr>
          <w:rFonts w:eastAsia="Times New Roman"/>
          <w:sz w:val="24"/>
          <w:szCs w:val="24"/>
          <w:lang w:eastAsia="cs-CZ"/>
        </w:rPr>
      </w:sdtEndPr>
      <w:sdtContent>
        <w:p w14:paraId="1067C04C" w14:textId="77777777" w:rsidR="007B00E5" w:rsidRPr="00FC46C0" w:rsidRDefault="007B00E5" w:rsidP="003C2D09">
          <w:pPr>
            <w:pStyle w:val="Nadpisobsahu"/>
            <w:jc w:val="both"/>
            <w:rPr>
              <w:rFonts w:ascii="Calibri" w:hAnsi="Calibri" w:cs="Calibri"/>
            </w:rPr>
          </w:pPr>
        </w:p>
        <w:p w14:paraId="42A93B95" w14:textId="34731746" w:rsidR="006E10D1" w:rsidRDefault="007B00E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 w:rsidRPr="00FC46C0">
            <w:rPr>
              <w:rFonts w:ascii="Calibri" w:hAnsi="Calibri" w:cs="Calibri"/>
            </w:rPr>
            <w:fldChar w:fldCharType="begin"/>
          </w:r>
          <w:r w:rsidRPr="00FC46C0">
            <w:rPr>
              <w:rFonts w:ascii="Calibri" w:hAnsi="Calibri" w:cs="Calibri"/>
            </w:rPr>
            <w:instrText xml:space="preserve"> TOC \o "1-3" \h \z \u </w:instrText>
          </w:r>
          <w:r w:rsidRPr="00FC46C0">
            <w:rPr>
              <w:rFonts w:ascii="Calibri" w:hAnsi="Calibri" w:cs="Calibri"/>
            </w:rPr>
            <w:fldChar w:fldCharType="separate"/>
          </w:r>
          <w:hyperlink w:anchor="_Toc79484783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Předmluva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_Toc79484783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2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715F9E64" w14:textId="36183597" w:rsidR="006E10D1" w:rsidRDefault="00265E9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84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Osnova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_Toc79484784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3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7C4C532B" w14:textId="3C8A1019" w:rsidR="006E10D1" w:rsidRDefault="00265E9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85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Úvodem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_Toc79484785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4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171F87BE" w14:textId="3A3170FC" w:rsidR="006E10D1" w:rsidRDefault="00265E9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86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1.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Mise, vize a krédo fakulty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_Toc79484786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4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2FA745E3" w14:textId="365E7170" w:rsidR="006E10D1" w:rsidRDefault="00265E9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87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2.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Současný stav fakulty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_Toc79484787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7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3F30E257" w14:textId="4FC0C409" w:rsidR="006E10D1" w:rsidRDefault="00265E9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88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3.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Cílový stav fakulta v roce 2025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_Toc79484788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8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51680B61" w14:textId="4EE7AC1E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89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3.1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Celková koncepce strategie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_Toc79484789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8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1F897809" w14:textId="4E188A9C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0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3.2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Hlavní dokumenty a priority mající vazbu na strategický rozvoj fakulty v období 2021-2025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_Toc79484790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8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77CEA50B" w14:textId="4C227AB1" w:rsidR="006E10D1" w:rsidRDefault="00265E9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1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4.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Vertikální prioritní oblasti fakulty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_Toc79484791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9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4D9E848A" w14:textId="6ABCFCC5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2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4.1.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Prioritní oblast Vzdělávací činnost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_Toc79484792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9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554F918D" w14:textId="6F12680A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3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4.2.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Prioritní oblast Tvůrčí činnost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_Toc79484793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12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688FABE2" w14:textId="01F4FDC7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4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4.3.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Prioritní oblast Třetí role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_Toc79484794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15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6AC1D8E3" w14:textId="4B13354E" w:rsidR="006E10D1" w:rsidRDefault="00265E9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5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Horizontální prioritní oblasti fakulty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_Toc79484795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16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29AA69DD" w14:textId="1AC0EFB4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6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5.1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Prioritní oblast Internacionalizace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_Toc79484796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16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09ABFE42" w14:textId="7272FAA7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7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5.2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Prioritní oblast Vnitřní a vnější vztahy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_Toc79484797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17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2645DB95" w14:textId="5820B70C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8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5.3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Prioritní oblast Lidské zdroje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_Toc79484798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17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6105A00B" w14:textId="4FBB898F" w:rsidR="006E10D1" w:rsidRDefault="00265E9D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799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5.4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Prioritní oblast Management fakulty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_Toc79484799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18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2FD9B9B0" w14:textId="7A6B56DF" w:rsidR="006E10D1" w:rsidRDefault="00265E9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800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6</w:t>
            </w:r>
            <w:r w:rsidR="006E10D1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Ukazatele pro strategické cíle fakulty – cílové hodnoty indikátorů do roku 2025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_Toc79484800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19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4EB559CC" w14:textId="04478A3B" w:rsidR="006E10D1" w:rsidRDefault="00265E9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801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6.1 Přehled klíčových indikátorů – Vzdělávací činnost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_Toc79484801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19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1E42BE2E" w14:textId="295B90DB" w:rsidR="006E10D1" w:rsidRDefault="00265E9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802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6.2 Přehled klíčových indikátorů – oblast Tvůrčí činnost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_Toc79484802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21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0186A0BD" w14:textId="0069997C" w:rsidR="006E10D1" w:rsidRDefault="00265E9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79484803" w:history="1">
            <w:r w:rsidR="006E10D1" w:rsidRPr="00EC3895">
              <w:rPr>
                <w:rStyle w:val="Hypertextovodkaz"/>
                <w:rFonts w:ascii="Calibri" w:hAnsi="Calibri" w:cs="Calibri"/>
                <w:noProof/>
              </w:rPr>
              <w:t>6.3 Přehled klíčových indikátorů – oblast Třetí role</w:t>
            </w:r>
            <w:r w:rsidR="006E10D1">
              <w:rPr>
                <w:noProof/>
                <w:webHidden/>
              </w:rPr>
              <w:tab/>
            </w:r>
            <w:r w:rsidR="006E10D1">
              <w:rPr>
                <w:noProof/>
                <w:webHidden/>
              </w:rPr>
              <w:fldChar w:fldCharType="begin"/>
            </w:r>
            <w:r w:rsidR="006E10D1">
              <w:rPr>
                <w:noProof/>
                <w:webHidden/>
              </w:rPr>
              <w:instrText xml:space="preserve"> PAGEREF _Toc79484803 \h </w:instrText>
            </w:r>
            <w:r w:rsidR="006E10D1">
              <w:rPr>
                <w:noProof/>
                <w:webHidden/>
              </w:rPr>
            </w:r>
            <w:r w:rsidR="006E10D1">
              <w:rPr>
                <w:noProof/>
                <w:webHidden/>
              </w:rPr>
              <w:fldChar w:fldCharType="separate"/>
            </w:r>
            <w:r w:rsidR="006E10D1">
              <w:rPr>
                <w:noProof/>
                <w:webHidden/>
              </w:rPr>
              <w:t>22</w:t>
            </w:r>
            <w:r w:rsidR="006E10D1">
              <w:rPr>
                <w:noProof/>
                <w:webHidden/>
              </w:rPr>
              <w:fldChar w:fldCharType="end"/>
            </w:r>
          </w:hyperlink>
        </w:p>
        <w:p w14:paraId="04AB3E6F" w14:textId="24D124B7" w:rsidR="00AF6AB0" w:rsidRPr="00FC46C0" w:rsidRDefault="007B00E5" w:rsidP="003C2D09">
          <w:pPr>
            <w:jc w:val="both"/>
            <w:rPr>
              <w:rFonts w:ascii="Calibri" w:hAnsi="Calibri" w:cs="Calibri"/>
            </w:rPr>
          </w:pPr>
          <w:r w:rsidRPr="00FC46C0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3886CD1D" w14:textId="77777777" w:rsidR="00513F45" w:rsidRPr="00FC46C0" w:rsidRDefault="00513F45" w:rsidP="003C2D09">
      <w:pPr>
        <w:jc w:val="both"/>
        <w:rPr>
          <w:rFonts w:ascii="Calibri" w:eastAsiaTheme="majorEastAsia" w:hAnsi="Calibri" w:cs="Calibri"/>
          <w:b/>
          <w:bCs/>
          <w:color w:val="365F91" w:themeColor="accent1" w:themeShade="BF"/>
          <w:sz w:val="28"/>
          <w:szCs w:val="28"/>
        </w:rPr>
      </w:pPr>
      <w:r w:rsidRPr="00FC46C0">
        <w:rPr>
          <w:rFonts w:ascii="Calibri" w:hAnsi="Calibri" w:cs="Calibri"/>
        </w:rPr>
        <w:br w:type="page"/>
      </w:r>
    </w:p>
    <w:p w14:paraId="47D353CB" w14:textId="77777777" w:rsidR="004C044B" w:rsidRPr="00FC46C0" w:rsidRDefault="004C044B" w:rsidP="003C2D09">
      <w:pPr>
        <w:pStyle w:val="Nadpis1"/>
        <w:jc w:val="both"/>
        <w:rPr>
          <w:rFonts w:ascii="Calibri" w:hAnsi="Calibri" w:cs="Calibri"/>
        </w:rPr>
      </w:pPr>
      <w:bookmarkStart w:id="2" w:name="_Toc79484785"/>
      <w:r w:rsidRPr="00FC46C0">
        <w:rPr>
          <w:rFonts w:ascii="Calibri" w:hAnsi="Calibri" w:cs="Calibri"/>
        </w:rPr>
        <w:t>Úvod</w:t>
      </w:r>
      <w:r w:rsidR="008D471F" w:rsidRPr="00FC46C0">
        <w:rPr>
          <w:rFonts w:ascii="Calibri" w:hAnsi="Calibri" w:cs="Calibri"/>
        </w:rPr>
        <w:t>em</w:t>
      </w:r>
      <w:bookmarkEnd w:id="2"/>
      <w:r w:rsidR="008D471F" w:rsidRPr="00FC46C0">
        <w:rPr>
          <w:rFonts w:ascii="Calibri" w:hAnsi="Calibri" w:cs="Calibri"/>
        </w:rPr>
        <w:t xml:space="preserve"> </w:t>
      </w:r>
    </w:p>
    <w:p w14:paraId="1142719C" w14:textId="77777777" w:rsidR="004C044B" w:rsidRPr="00FC46C0" w:rsidRDefault="004C044B" w:rsidP="003C2D09">
      <w:pPr>
        <w:jc w:val="both"/>
        <w:rPr>
          <w:rFonts w:ascii="Calibri" w:hAnsi="Calibri" w:cs="Calibri"/>
        </w:rPr>
      </w:pPr>
    </w:p>
    <w:p w14:paraId="2BC216CE" w14:textId="7D5AF4A2" w:rsidR="00AC7824" w:rsidRPr="00FC46C0" w:rsidRDefault="008D471F" w:rsidP="003C2D09">
      <w:pPr>
        <w:tabs>
          <w:tab w:val="num" w:pos="480"/>
        </w:tabs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Fakulta </w:t>
      </w:r>
      <w:r w:rsidR="0023040A" w:rsidRPr="00FC46C0">
        <w:rPr>
          <w:rFonts w:ascii="Calibri" w:hAnsi="Calibri" w:cs="Calibri"/>
        </w:rPr>
        <w:t xml:space="preserve">strojní </w:t>
      </w:r>
      <w:r w:rsidRPr="00FC46C0">
        <w:rPr>
          <w:rFonts w:ascii="Calibri" w:hAnsi="Calibri" w:cs="Calibri"/>
        </w:rPr>
        <w:t>Západočeské univerzity v</w:t>
      </w:r>
      <w:r w:rsidR="00D424B1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Plzni</w:t>
      </w:r>
      <w:r w:rsidR="00D424B1" w:rsidRPr="00FC46C0">
        <w:rPr>
          <w:rFonts w:ascii="Calibri" w:hAnsi="Calibri" w:cs="Calibri"/>
        </w:rPr>
        <w:t xml:space="preserve"> </w:t>
      </w:r>
      <w:r w:rsidR="00875E4A">
        <w:rPr>
          <w:rFonts w:ascii="Calibri" w:hAnsi="Calibri" w:cs="Calibri"/>
        </w:rPr>
        <w:t>(dále FST</w:t>
      </w:r>
      <w:r w:rsidR="00DE74CF">
        <w:rPr>
          <w:rFonts w:ascii="Calibri" w:hAnsi="Calibri" w:cs="Calibri"/>
        </w:rPr>
        <w:t xml:space="preserve"> ZČU</w:t>
      </w:r>
      <w:r w:rsidR="00875E4A">
        <w:rPr>
          <w:rFonts w:ascii="Calibri" w:hAnsi="Calibri" w:cs="Calibri"/>
        </w:rPr>
        <w:t xml:space="preserve">) </w:t>
      </w:r>
      <w:r w:rsidR="00D424B1" w:rsidRPr="00FC46C0">
        <w:rPr>
          <w:rFonts w:ascii="Calibri" w:hAnsi="Calibri" w:cs="Calibri"/>
        </w:rPr>
        <w:t>má již více jak sedmdesátiletou historii začínající v polovině minulého století</w:t>
      </w:r>
      <w:r w:rsidR="00BB6210" w:rsidRPr="00FC46C0">
        <w:rPr>
          <w:rFonts w:ascii="Calibri" w:hAnsi="Calibri" w:cs="Calibri"/>
        </w:rPr>
        <w:t xml:space="preserve">, </w:t>
      </w:r>
      <w:r w:rsidR="00D424B1" w:rsidRPr="00FC46C0">
        <w:rPr>
          <w:rFonts w:ascii="Calibri" w:hAnsi="Calibri" w:cs="Calibri"/>
        </w:rPr>
        <w:t xml:space="preserve">nejprve jako </w:t>
      </w:r>
      <w:r w:rsidR="00BB6210" w:rsidRPr="00FC46C0">
        <w:rPr>
          <w:rFonts w:ascii="Calibri" w:hAnsi="Calibri" w:cs="Calibri"/>
        </w:rPr>
        <w:t xml:space="preserve">samostatná fakulta a </w:t>
      </w:r>
      <w:r w:rsidR="00D424B1" w:rsidRPr="00FC46C0">
        <w:rPr>
          <w:rFonts w:ascii="Calibri" w:hAnsi="Calibri" w:cs="Calibri"/>
        </w:rPr>
        <w:t xml:space="preserve">později jako </w:t>
      </w:r>
      <w:r w:rsidR="00BB6210" w:rsidRPr="00FC46C0">
        <w:rPr>
          <w:rFonts w:ascii="Calibri" w:hAnsi="Calibri" w:cs="Calibri"/>
        </w:rPr>
        <w:t xml:space="preserve">součást </w:t>
      </w:r>
      <w:r w:rsidR="00D424B1" w:rsidRPr="00FC46C0">
        <w:rPr>
          <w:rFonts w:ascii="Calibri" w:hAnsi="Calibri" w:cs="Calibri"/>
        </w:rPr>
        <w:t>Vysoké školy strojní a elektrotechnické v Plzni. Od roku 1992 se stala součástí Západočeské univerzity v Plzni.</w:t>
      </w:r>
    </w:p>
    <w:p w14:paraId="2B63C234" w14:textId="2E8B0FD4" w:rsidR="00875E4A" w:rsidRDefault="00CB259F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FST pokrývá oblast technického vzdělávání, která reflektuje aktuální požadavky průmyslové praxe. Za tímto účelem se soustřeďuje na akademické i profesní formy vzdělávání. Fakulta klade důraz na inovaci studijních programů a pravidelně hodnotí kvalitu výuky. Spolupracuje s průmyslovými partnery i absolventy, které zapojuje do výuky formou odborných přednášek, spoluprací při zadávání bakalářských</w:t>
      </w:r>
      <w:r w:rsidR="00875E4A">
        <w:rPr>
          <w:rFonts w:ascii="Calibri" w:hAnsi="Calibri" w:cs="Calibri"/>
        </w:rPr>
        <w:t xml:space="preserve"> a</w:t>
      </w:r>
      <w:r w:rsidR="00875E4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diplomových prací</w:t>
      </w:r>
      <w:r w:rsidR="00875E4A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plnění</w:t>
      </w:r>
      <w:r w:rsidR="00875E4A">
        <w:rPr>
          <w:rFonts w:ascii="Calibri" w:hAnsi="Calibri" w:cs="Calibri"/>
        </w:rPr>
        <w:t>m</w:t>
      </w:r>
      <w:r w:rsidRPr="00FC46C0">
        <w:rPr>
          <w:rFonts w:ascii="Calibri" w:hAnsi="Calibri" w:cs="Calibri"/>
        </w:rPr>
        <w:t xml:space="preserve"> projektových aktivit studentů během výuky. Výuka je </w:t>
      </w:r>
      <w:r w:rsidR="00DE74CF">
        <w:rPr>
          <w:rFonts w:ascii="Calibri" w:hAnsi="Calibri" w:cs="Calibri"/>
        </w:rPr>
        <w:t>dále</w:t>
      </w:r>
      <w:r w:rsidRPr="00FC46C0">
        <w:rPr>
          <w:rFonts w:ascii="Calibri" w:hAnsi="Calibri" w:cs="Calibri"/>
        </w:rPr>
        <w:t xml:space="preserve"> doplněna celou řadou exkurzí a odbornými přednáškami. S tím</w:t>
      </w:r>
      <w:r w:rsidR="05E8F241" w:rsidRPr="00FC46C0">
        <w:rPr>
          <w:rFonts w:ascii="Calibri" w:hAnsi="Calibri" w:cs="Calibri"/>
        </w:rPr>
        <w:t xml:space="preserve"> souvisí </w:t>
      </w:r>
      <w:r w:rsidRPr="00FC46C0">
        <w:rPr>
          <w:rFonts w:ascii="Calibri" w:hAnsi="Calibri" w:cs="Calibri"/>
        </w:rPr>
        <w:t xml:space="preserve">také </w:t>
      </w:r>
      <w:r w:rsidR="05E8F241" w:rsidRPr="00FC46C0">
        <w:rPr>
          <w:rFonts w:ascii="Calibri" w:hAnsi="Calibri" w:cs="Calibri"/>
        </w:rPr>
        <w:t>realizace</w:t>
      </w:r>
      <w:r w:rsidR="00DE74CF">
        <w:rPr>
          <w:rFonts w:ascii="Calibri" w:hAnsi="Calibri" w:cs="Calibri"/>
        </w:rPr>
        <w:t xml:space="preserve"> základního, ale </w:t>
      </w:r>
      <w:r w:rsidR="05E8F241" w:rsidRPr="00FC46C0">
        <w:rPr>
          <w:rFonts w:ascii="Calibri" w:hAnsi="Calibri" w:cs="Calibri"/>
        </w:rPr>
        <w:t xml:space="preserve"> především aplikovaného výzkumu. </w:t>
      </w:r>
    </w:p>
    <w:p w14:paraId="4D2A6249" w14:textId="4505D917" w:rsidR="00FE34E6" w:rsidRPr="00FC46C0" w:rsidRDefault="00875E4A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Tvůrčí činnost je prioritou fakulty a je provázána s fakultními strategickými oblastmi, včetně strategických identifikátorů. Je obsažena v hlavních směrech rozvoje fakulty. </w:t>
      </w:r>
      <w:r>
        <w:rPr>
          <w:rFonts w:ascii="Calibri" w:hAnsi="Calibri" w:cs="Calibri"/>
        </w:rPr>
        <w:t>P</w:t>
      </w:r>
      <w:r w:rsidR="05E8F241" w:rsidRPr="00FC46C0">
        <w:rPr>
          <w:rFonts w:ascii="Calibri" w:hAnsi="Calibri" w:cs="Calibri"/>
        </w:rPr>
        <w:t xml:space="preserve">riority </w:t>
      </w:r>
      <w:r w:rsidR="00FE34E6" w:rsidRPr="00FC46C0">
        <w:rPr>
          <w:rFonts w:ascii="Calibri" w:hAnsi="Calibri" w:cs="Calibri"/>
        </w:rPr>
        <w:t xml:space="preserve">v oblasti tvůrčí činnosti </w:t>
      </w:r>
      <w:r w:rsidR="05E8F241" w:rsidRPr="00FC46C0">
        <w:rPr>
          <w:rFonts w:ascii="Calibri" w:hAnsi="Calibri" w:cs="Calibri"/>
        </w:rPr>
        <w:t xml:space="preserve">směřují </w:t>
      </w:r>
      <w:r>
        <w:rPr>
          <w:rFonts w:ascii="Calibri" w:hAnsi="Calibri" w:cs="Calibri"/>
        </w:rPr>
        <w:t xml:space="preserve">průřezově </w:t>
      </w:r>
      <w:r w:rsidR="05E8F241" w:rsidRPr="00FC46C0">
        <w:rPr>
          <w:rFonts w:ascii="Calibri" w:hAnsi="Calibri" w:cs="Calibri"/>
        </w:rPr>
        <w:t>do rozvoje internacionalizace, inovačního potenciálu výzkumu a</w:t>
      </w:r>
      <w:r w:rsidR="00FE34E6" w:rsidRPr="00FC46C0">
        <w:rPr>
          <w:rFonts w:ascii="Calibri" w:hAnsi="Calibri" w:cs="Calibri"/>
        </w:rPr>
        <w:t> </w:t>
      </w:r>
      <w:r w:rsidR="05E8F241" w:rsidRPr="00FC46C0">
        <w:rPr>
          <w:rFonts w:ascii="Calibri" w:hAnsi="Calibri" w:cs="Calibri"/>
        </w:rPr>
        <w:t>k</w:t>
      </w:r>
      <w:r w:rsidR="00DE74CF">
        <w:rPr>
          <w:rFonts w:ascii="Calibri" w:hAnsi="Calibri" w:cs="Calibri"/>
        </w:rPr>
        <w:t> </w:t>
      </w:r>
      <w:r w:rsidR="05E8F241" w:rsidRPr="00FC46C0">
        <w:rPr>
          <w:rFonts w:ascii="Calibri" w:hAnsi="Calibri" w:cs="Calibri"/>
        </w:rPr>
        <w:t>zohlednění</w:t>
      </w:r>
      <w:r w:rsidR="00DE74CF">
        <w:rPr>
          <w:rFonts w:ascii="Calibri" w:hAnsi="Calibri" w:cs="Calibri"/>
        </w:rPr>
        <w:t xml:space="preserve"> aktuálních průmyslových</w:t>
      </w:r>
      <w:r w:rsidR="05E8F241" w:rsidRPr="00FC46C0">
        <w:rPr>
          <w:rFonts w:ascii="Calibri" w:hAnsi="Calibri" w:cs="Calibri"/>
        </w:rPr>
        <w:t xml:space="preserve"> trendů, resp. společnosti 4.0</w:t>
      </w:r>
      <w:r w:rsidR="00E172D6" w:rsidRPr="00FC46C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k </w:t>
      </w:r>
      <w:r w:rsidR="05E8F241" w:rsidRPr="00FC46C0">
        <w:rPr>
          <w:rFonts w:ascii="Calibri" w:hAnsi="Calibri" w:cs="Calibri"/>
        </w:rPr>
        <w:t>cirkulární ekonomice</w:t>
      </w:r>
      <w:r w:rsidR="00FE34E6" w:rsidRPr="00FC46C0">
        <w:rPr>
          <w:rFonts w:ascii="Calibri" w:hAnsi="Calibri" w:cs="Calibri"/>
        </w:rPr>
        <w:t xml:space="preserve"> a </w:t>
      </w:r>
      <w:r w:rsidR="00E172D6" w:rsidRPr="00FC46C0">
        <w:rPr>
          <w:rFonts w:ascii="Calibri" w:hAnsi="Calibri" w:cs="Calibri"/>
        </w:rPr>
        <w:t>zelené dohodě pro Evropu.</w:t>
      </w:r>
      <w:r w:rsidR="00BB6210" w:rsidRPr="00FC46C0">
        <w:rPr>
          <w:rFonts w:ascii="Calibri" w:hAnsi="Calibri" w:cs="Calibri"/>
        </w:rPr>
        <w:t xml:space="preserve"> Současně</w:t>
      </w:r>
      <w:r w:rsidR="00FE34E6" w:rsidRPr="00FC46C0">
        <w:rPr>
          <w:rFonts w:ascii="Calibri" w:hAnsi="Calibri" w:cs="Calibri"/>
        </w:rPr>
        <w:t xml:space="preserve"> je</w:t>
      </w:r>
      <w:r w:rsidR="00BB6210" w:rsidRPr="00FC46C0">
        <w:rPr>
          <w:rFonts w:ascii="Calibri" w:hAnsi="Calibri" w:cs="Calibri"/>
        </w:rPr>
        <w:t xml:space="preserve"> </w:t>
      </w:r>
      <w:r w:rsidR="00FE34E6" w:rsidRPr="00FC46C0">
        <w:rPr>
          <w:rFonts w:ascii="Calibri" w:hAnsi="Calibri" w:cs="Calibri"/>
        </w:rPr>
        <w:t xml:space="preserve">tato oblast </w:t>
      </w:r>
      <w:r w:rsidR="00BB6210" w:rsidRPr="00FC46C0">
        <w:rPr>
          <w:rFonts w:ascii="Calibri" w:hAnsi="Calibri" w:cs="Calibri"/>
        </w:rPr>
        <w:t>rozvíjena v souladu s trendy národních inovačních platforem NIP I, II a III, s</w:t>
      </w:r>
      <w:r w:rsidR="00FE34E6" w:rsidRPr="00FC46C0">
        <w:rPr>
          <w:rFonts w:ascii="Calibri" w:hAnsi="Calibri" w:cs="Calibri"/>
        </w:rPr>
        <w:t> </w:t>
      </w:r>
      <w:r w:rsidR="00BB6210" w:rsidRPr="00FC46C0">
        <w:rPr>
          <w:rFonts w:ascii="Calibri" w:hAnsi="Calibri" w:cs="Calibri"/>
        </w:rPr>
        <w:t xml:space="preserve">Národní politikou výzkumu, vývoje a inovací České republiky 2021+ a s hodnotícími metodikami. </w:t>
      </w:r>
      <w:r w:rsidR="00FE34E6" w:rsidRPr="00FC46C0">
        <w:rPr>
          <w:rFonts w:ascii="Calibri" w:hAnsi="Calibri" w:cs="Calibri"/>
        </w:rPr>
        <w:t xml:space="preserve">Svou tvůrčí činností ve výzkumu, vývoji a inovacích přispívá fakulta k prohloubení veřejně přístupných znalostí, technologickému růstu, řešení celospolečenských výzev a celkově </w:t>
      </w:r>
      <w:r w:rsidR="00DE74CF">
        <w:rPr>
          <w:rFonts w:ascii="Calibri" w:hAnsi="Calibri" w:cs="Calibri"/>
        </w:rPr>
        <w:t xml:space="preserve">pak </w:t>
      </w:r>
      <w:r w:rsidR="00FE34E6" w:rsidRPr="00FC46C0">
        <w:rPr>
          <w:rFonts w:ascii="Calibri" w:hAnsi="Calibri" w:cs="Calibri"/>
        </w:rPr>
        <w:t>k udržitelnému rozvoji. P</w:t>
      </w:r>
      <w:r w:rsidR="00CB259F" w:rsidRPr="00FC46C0">
        <w:rPr>
          <w:rFonts w:ascii="Calibri" w:hAnsi="Calibri" w:cs="Calibri"/>
        </w:rPr>
        <w:t xml:space="preserve">osiluje </w:t>
      </w:r>
      <w:r w:rsidR="05E8F241" w:rsidRPr="00FC46C0">
        <w:rPr>
          <w:rFonts w:ascii="Calibri" w:hAnsi="Calibri" w:cs="Calibri"/>
        </w:rPr>
        <w:t>excelenci ve strategických výzkumných oblastech a</w:t>
      </w:r>
      <w:r w:rsidR="00CB259F" w:rsidRPr="00FC46C0">
        <w:rPr>
          <w:rFonts w:ascii="Calibri" w:hAnsi="Calibri" w:cs="Calibri"/>
        </w:rPr>
        <w:t> </w:t>
      </w:r>
      <w:r w:rsidR="05E8F241" w:rsidRPr="00FC46C0">
        <w:rPr>
          <w:rFonts w:ascii="Calibri" w:hAnsi="Calibri" w:cs="Calibri"/>
        </w:rPr>
        <w:t xml:space="preserve">rozvíjí funkční inovační řetězce s podniky a veřejnými institucemi.  </w:t>
      </w:r>
      <w:r w:rsidR="00DE74CF">
        <w:rPr>
          <w:rFonts w:ascii="Calibri" w:hAnsi="Calibri" w:cs="Calibri"/>
        </w:rPr>
        <w:t>Fakulta se dále z</w:t>
      </w:r>
      <w:r w:rsidR="05E8F241" w:rsidRPr="00FC46C0">
        <w:rPr>
          <w:rFonts w:ascii="Calibri" w:hAnsi="Calibri" w:cs="Calibri"/>
        </w:rPr>
        <w:t>aměřuje na výzkum v oblastech, které primárně vychází z oborové struktury a profilace fakulty</w:t>
      </w:r>
      <w:r w:rsidR="00FE34E6" w:rsidRPr="00FC46C0">
        <w:rPr>
          <w:rFonts w:ascii="Calibri" w:hAnsi="Calibri" w:cs="Calibri"/>
        </w:rPr>
        <w:t>. Ta</w:t>
      </w:r>
      <w:r w:rsidR="05E8F241" w:rsidRPr="00FC46C0">
        <w:rPr>
          <w:rFonts w:ascii="Calibri" w:hAnsi="Calibri" w:cs="Calibri"/>
        </w:rPr>
        <w:t xml:space="preserve"> se promítá do dlouhodobého výzkumného zaměření jednotlivých kateder a </w:t>
      </w:r>
      <w:r w:rsidR="00CB259F" w:rsidRPr="00FC46C0">
        <w:rPr>
          <w:rFonts w:ascii="Calibri" w:hAnsi="Calibri" w:cs="Calibri"/>
        </w:rPr>
        <w:t xml:space="preserve">dvou </w:t>
      </w:r>
      <w:r w:rsidR="05E8F241" w:rsidRPr="00FC46C0">
        <w:rPr>
          <w:rFonts w:ascii="Calibri" w:hAnsi="Calibri" w:cs="Calibri"/>
        </w:rPr>
        <w:t>fakultních výzkumných center</w:t>
      </w:r>
      <w:r w:rsidR="00CB259F" w:rsidRPr="00FC46C0">
        <w:rPr>
          <w:rFonts w:ascii="Calibri" w:hAnsi="Calibri" w:cs="Calibri"/>
        </w:rPr>
        <w:t xml:space="preserve"> (RTI – Regionální technologický institut a centrum VVRC – Centrum energetického výzkumu)</w:t>
      </w:r>
      <w:r w:rsidR="05E8F241" w:rsidRPr="00FC46C0">
        <w:rPr>
          <w:rFonts w:ascii="Calibri" w:hAnsi="Calibri" w:cs="Calibri"/>
        </w:rPr>
        <w:t xml:space="preserve">. </w:t>
      </w:r>
      <w:r w:rsidR="00CB259F" w:rsidRPr="00FC46C0">
        <w:rPr>
          <w:rFonts w:ascii="Calibri" w:hAnsi="Calibri" w:cs="Calibri"/>
        </w:rPr>
        <w:t xml:space="preserve">Jedná se především o oblasti strojírenství, materiálového inženýrství, aditivní výroby, silničních a kolejových vozidel a digitálního inženýringu. </w:t>
      </w:r>
      <w:r w:rsidR="05E8F241" w:rsidRPr="00FC46C0">
        <w:rPr>
          <w:rFonts w:ascii="Calibri" w:hAnsi="Calibri" w:cs="Calibri"/>
        </w:rPr>
        <w:t xml:space="preserve">Mezi jednotlivými pracovišti dochází k vzájemné spolupráci v rámci interdisciplinárních témat souvisejících </w:t>
      </w:r>
      <w:r w:rsidR="00D22E0B">
        <w:rPr>
          <w:rFonts w:ascii="Calibri" w:hAnsi="Calibri" w:cs="Calibri"/>
        </w:rPr>
        <w:t xml:space="preserve">právě </w:t>
      </w:r>
      <w:r w:rsidR="05E8F241" w:rsidRPr="00FC46C0">
        <w:rPr>
          <w:rFonts w:ascii="Calibri" w:hAnsi="Calibri" w:cs="Calibri"/>
        </w:rPr>
        <w:t xml:space="preserve">s tvůrčí činností. </w:t>
      </w:r>
      <w:r w:rsidR="00FE34E6" w:rsidRPr="00FC46C0">
        <w:rPr>
          <w:rFonts w:ascii="Calibri" w:hAnsi="Calibri" w:cs="Calibri"/>
        </w:rPr>
        <w:t>Z</w:t>
      </w:r>
      <w:r w:rsidR="05E8F241" w:rsidRPr="00FC46C0">
        <w:rPr>
          <w:rFonts w:ascii="Calibri" w:hAnsi="Calibri" w:cs="Calibri"/>
        </w:rPr>
        <w:t xml:space="preserve">apojováni </w:t>
      </w:r>
      <w:r w:rsidR="00FE34E6" w:rsidRPr="00FC46C0">
        <w:rPr>
          <w:rFonts w:ascii="Calibri" w:hAnsi="Calibri" w:cs="Calibri"/>
        </w:rPr>
        <w:t xml:space="preserve">jsou </w:t>
      </w:r>
      <w:r w:rsidR="00D22E0B">
        <w:rPr>
          <w:rFonts w:ascii="Calibri" w:hAnsi="Calibri" w:cs="Calibri"/>
        </w:rPr>
        <w:t xml:space="preserve">do ní </w:t>
      </w:r>
      <w:r w:rsidR="00FE34E6" w:rsidRPr="00FC46C0">
        <w:rPr>
          <w:rFonts w:ascii="Calibri" w:hAnsi="Calibri" w:cs="Calibri"/>
        </w:rPr>
        <w:t xml:space="preserve">také </w:t>
      </w:r>
      <w:r w:rsidR="05E8F241" w:rsidRPr="00FC46C0">
        <w:rPr>
          <w:rFonts w:ascii="Calibri" w:hAnsi="Calibri" w:cs="Calibri"/>
        </w:rPr>
        <w:t xml:space="preserve">studenti všech tří stupňů vysokoškolského studia FST. </w:t>
      </w:r>
      <w:r w:rsidR="00FE34E6" w:rsidRPr="00FC46C0">
        <w:rPr>
          <w:rFonts w:ascii="Calibri" w:hAnsi="Calibri" w:cs="Calibri"/>
        </w:rPr>
        <w:t xml:space="preserve">Specifický důraz je </w:t>
      </w:r>
      <w:r w:rsidR="00D22E0B">
        <w:rPr>
          <w:rFonts w:ascii="Calibri" w:hAnsi="Calibri" w:cs="Calibri"/>
        </w:rPr>
        <w:t xml:space="preserve">pak </w:t>
      </w:r>
      <w:r w:rsidR="00FE34E6" w:rsidRPr="00FC46C0">
        <w:rPr>
          <w:rFonts w:ascii="Calibri" w:hAnsi="Calibri" w:cs="Calibri"/>
        </w:rPr>
        <w:t>kladen na oblast lidských zdrojů a propagaci.</w:t>
      </w:r>
    </w:p>
    <w:p w14:paraId="35EA2D35" w14:textId="64FBA7DB" w:rsidR="00AC7824" w:rsidRPr="00FC46C0" w:rsidRDefault="620F3634" w:rsidP="003C2D09">
      <w:pPr>
        <w:tabs>
          <w:tab w:val="num" w:pos="480"/>
        </w:tabs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Fakulta má vazby na zahraniční univerzity</w:t>
      </w:r>
      <w:r w:rsidR="00E172D6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a každoročně se její studenti a pracovníci účastní výjezdů v rámci program</w:t>
      </w:r>
      <w:r w:rsidR="00D40BA8" w:rsidRPr="00FC46C0">
        <w:rPr>
          <w:rFonts w:ascii="Calibri" w:hAnsi="Calibri" w:cs="Calibri"/>
        </w:rPr>
        <w:t>ů</w:t>
      </w:r>
      <w:r w:rsidRPr="00FC46C0">
        <w:rPr>
          <w:rFonts w:ascii="Calibri" w:hAnsi="Calibri" w:cs="Calibri"/>
        </w:rPr>
        <w:t xml:space="preserve"> ERASMUS</w:t>
      </w:r>
      <w:r w:rsidR="00E172D6" w:rsidRPr="00FC46C0">
        <w:rPr>
          <w:rFonts w:ascii="Calibri" w:hAnsi="Calibri" w:cs="Calibri"/>
        </w:rPr>
        <w:t>+</w:t>
      </w:r>
      <w:r w:rsidRPr="00FC46C0">
        <w:rPr>
          <w:rFonts w:ascii="Calibri" w:hAnsi="Calibri" w:cs="Calibri"/>
        </w:rPr>
        <w:t>, CEEPUS</w:t>
      </w:r>
      <w:r w:rsidR="00D22E0B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</w:t>
      </w:r>
      <w:proofErr w:type="spellStart"/>
      <w:r w:rsidRPr="00FC46C0">
        <w:rPr>
          <w:rFonts w:ascii="Calibri" w:hAnsi="Calibri" w:cs="Calibri"/>
        </w:rPr>
        <w:t>Freemovers</w:t>
      </w:r>
      <w:proofErr w:type="spellEnd"/>
      <w:r w:rsidRPr="00FC46C0">
        <w:rPr>
          <w:rFonts w:ascii="Calibri" w:hAnsi="Calibri" w:cs="Calibri"/>
        </w:rPr>
        <w:t xml:space="preserve"> a dalších.</w:t>
      </w:r>
    </w:p>
    <w:p w14:paraId="792011E1" w14:textId="5B12443C" w:rsidR="0023040A" w:rsidRPr="00FC46C0" w:rsidRDefault="007D30D7" w:rsidP="00697076">
      <w:pPr>
        <w:tabs>
          <w:tab w:val="num" w:pos="480"/>
        </w:tabs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Fakulta </w:t>
      </w:r>
      <w:r w:rsidR="00D22E0B">
        <w:rPr>
          <w:rFonts w:ascii="Calibri" w:hAnsi="Calibri" w:cs="Calibri"/>
        </w:rPr>
        <w:t xml:space="preserve">dále </w:t>
      </w:r>
      <w:r w:rsidRPr="00FC46C0">
        <w:rPr>
          <w:rFonts w:ascii="Calibri" w:hAnsi="Calibri" w:cs="Calibri"/>
        </w:rPr>
        <w:t xml:space="preserve">zajišťuje i </w:t>
      </w:r>
      <w:r w:rsidR="00D22E0B">
        <w:rPr>
          <w:rFonts w:ascii="Calibri" w:hAnsi="Calibri" w:cs="Calibri"/>
        </w:rPr>
        <w:t xml:space="preserve">rozvoj studentů v </w:t>
      </w:r>
      <w:r w:rsidRPr="00FC46C0">
        <w:rPr>
          <w:rFonts w:ascii="Calibri" w:hAnsi="Calibri" w:cs="Calibri"/>
        </w:rPr>
        <w:t>oblast</w:t>
      </w:r>
      <w:r w:rsidR="00D22E0B">
        <w:rPr>
          <w:rFonts w:ascii="Calibri" w:hAnsi="Calibri" w:cs="Calibri"/>
        </w:rPr>
        <w:t>i</w:t>
      </w:r>
      <w:r w:rsidRPr="00FC46C0">
        <w:rPr>
          <w:rFonts w:ascii="Calibri" w:hAnsi="Calibri" w:cs="Calibri"/>
        </w:rPr>
        <w:t xml:space="preserve"> tělesné výchovy a</w:t>
      </w:r>
      <w:r w:rsidR="00D22E0B">
        <w:rPr>
          <w:rFonts w:ascii="Calibri" w:hAnsi="Calibri" w:cs="Calibri"/>
        </w:rPr>
        <w:t xml:space="preserve"> podílí se na</w:t>
      </w:r>
      <w:r w:rsidRPr="00FC46C0">
        <w:rPr>
          <w:rFonts w:ascii="Calibri" w:hAnsi="Calibri" w:cs="Calibri"/>
        </w:rPr>
        <w:t xml:space="preserve"> sp</w:t>
      </w:r>
      <w:r w:rsidR="003D11D6" w:rsidRPr="00FC46C0">
        <w:rPr>
          <w:rFonts w:ascii="Calibri" w:hAnsi="Calibri" w:cs="Calibri"/>
        </w:rPr>
        <w:t xml:space="preserve">ortovní </w:t>
      </w:r>
      <w:r w:rsidR="00D22E0B" w:rsidRPr="00FC46C0">
        <w:rPr>
          <w:rFonts w:ascii="Calibri" w:hAnsi="Calibri" w:cs="Calibri"/>
        </w:rPr>
        <w:t>reprezentac</w:t>
      </w:r>
      <w:r w:rsidR="00D22E0B">
        <w:rPr>
          <w:rFonts w:ascii="Calibri" w:hAnsi="Calibri" w:cs="Calibri"/>
        </w:rPr>
        <w:t>i</w:t>
      </w:r>
      <w:r w:rsidR="00D22E0B" w:rsidRPr="00FC46C0">
        <w:rPr>
          <w:rFonts w:ascii="Calibri" w:hAnsi="Calibri" w:cs="Calibri"/>
        </w:rPr>
        <w:t xml:space="preserve"> </w:t>
      </w:r>
      <w:r w:rsidR="003D11D6" w:rsidRPr="00FC46C0">
        <w:rPr>
          <w:rFonts w:ascii="Calibri" w:hAnsi="Calibri" w:cs="Calibri"/>
        </w:rPr>
        <w:t>univerzity</w:t>
      </w:r>
      <w:r w:rsidR="00FE34E6" w:rsidRPr="00FC46C0">
        <w:rPr>
          <w:rFonts w:ascii="Calibri" w:hAnsi="Calibri" w:cs="Calibri"/>
        </w:rPr>
        <w:t>. J</w:t>
      </w:r>
      <w:r w:rsidR="003D11D6" w:rsidRPr="00FC46C0">
        <w:rPr>
          <w:rFonts w:ascii="Calibri" w:hAnsi="Calibri" w:cs="Calibri"/>
        </w:rPr>
        <w:t xml:space="preserve">e </w:t>
      </w:r>
      <w:r w:rsidR="00D22E0B">
        <w:rPr>
          <w:rFonts w:ascii="Calibri" w:hAnsi="Calibri" w:cs="Calibri"/>
        </w:rPr>
        <w:t xml:space="preserve">také </w:t>
      </w:r>
      <w:r w:rsidR="00AC7824" w:rsidRPr="00FC46C0">
        <w:rPr>
          <w:rFonts w:ascii="Calibri" w:hAnsi="Calibri" w:cs="Calibri"/>
        </w:rPr>
        <w:t>aktivní i</w:t>
      </w:r>
      <w:r w:rsidR="00E172D6" w:rsidRPr="00FC46C0">
        <w:rPr>
          <w:rFonts w:ascii="Calibri" w:hAnsi="Calibri" w:cs="Calibri"/>
        </w:rPr>
        <w:t> </w:t>
      </w:r>
      <w:r w:rsidR="00AC7824" w:rsidRPr="00FC46C0">
        <w:rPr>
          <w:rFonts w:ascii="Calibri" w:hAnsi="Calibri" w:cs="Calibri"/>
        </w:rPr>
        <w:t>v</w:t>
      </w:r>
      <w:r w:rsidR="00DE74CF">
        <w:rPr>
          <w:rFonts w:ascii="Calibri" w:hAnsi="Calibri" w:cs="Calibri"/>
        </w:rPr>
        <w:t xml:space="preserve"> oblasti </w:t>
      </w:r>
      <w:r w:rsidR="00AC7824" w:rsidRPr="00FC46C0">
        <w:rPr>
          <w:rFonts w:ascii="Calibri" w:hAnsi="Calibri" w:cs="Calibri"/>
        </w:rPr>
        <w:t xml:space="preserve">oblastech </w:t>
      </w:r>
      <w:r w:rsidR="36E88D15" w:rsidRPr="00FC46C0">
        <w:rPr>
          <w:rFonts w:ascii="Calibri" w:hAnsi="Calibri" w:cs="Calibri"/>
        </w:rPr>
        <w:t>celoživotního</w:t>
      </w:r>
      <w:r w:rsidR="00AC7824" w:rsidRPr="00FC46C0">
        <w:rPr>
          <w:rFonts w:ascii="Calibri" w:hAnsi="Calibri" w:cs="Calibri"/>
        </w:rPr>
        <w:t xml:space="preserve"> vzdělávání a </w:t>
      </w:r>
      <w:r w:rsidR="003D11D6" w:rsidRPr="00FC46C0">
        <w:rPr>
          <w:rFonts w:ascii="Calibri" w:hAnsi="Calibri" w:cs="Calibri"/>
        </w:rPr>
        <w:t xml:space="preserve">pravidelně organizuje </w:t>
      </w:r>
      <w:r w:rsidR="00AC7824" w:rsidRPr="00FC46C0">
        <w:rPr>
          <w:rFonts w:ascii="Calibri" w:hAnsi="Calibri" w:cs="Calibri"/>
        </w:rPr>
        <w:t>Dětsk</w:t>
      </w:r>
      <w:r w:rsidR="003D11D6" w:rsidRPr="00FC46C0">
        <w:rPr>
          <w:rFonts w:ascii="Calibri" w:hAnsi="Calibri" w:cs="Calibri"/>
        </w:rPr>
        <w:t>ou</w:t>
      </w:r>
      <w:r w:rsidR="00AC7824" w:rsidRPr="00FC46C0">
        <w:rPr>
          <w:rFonts w:ascii="Calibri" w:hAnsi="Calibri" w:cs="Calibri"/>
        </w:rPr>
        <w:t xml:space="preserve"> </w:t>
      </w:r>
      <w:r w:rsidR="7B55BF60" w:rsidRPr="00FC46C0">
        <w:rPr>
          <w:rFonts w:ascii="Calibri" w:hAnsi="Calibri" w:cs="Calibri"/>
        </w:rPr>
        <w:t xml:space="preserve">technickou </w:t>
      </w:r>
      <w:r w:rsidR="00AC7824" w:rsidRPr="00FC46C0">
        <w:rPr>
          <w:rFonts w:ascii="Calibri" w:hAnsi="Calibri" w:cs="Calibri"/>
        </w:rPr>
        <w:t>univerzit</w:t>
      </w:r>
      <w:r w:rsidR="003D11D6" w:rsidRPr="00FC46C0">
        <w:rPr>
          <w:rFonts w:ascii="Calibri" w:hAnsi="Calibri" w:cs="Calibri"/>
        </w:rPr>
        <w:t>u.</w:t>
      </w:r>
    </w:p>
    <w:p w14:paraId="3EC98DCA" w14:textId="77777777" w:rsidR="00167AA6" w:rsidRPr="00FC46C0" w:rsidRDefault="00935B90" w:rsidP="003C2D09">
      <w:pPr>
        <w:pStyle w:val="Nadpis1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bookmarkStart w:id="3" w:name="_Toc79484786"/>
      <w:r w:rsidRPr="00FC46C0">
        <w:rPr>
          <w:rFonts w:ascii="Calibri" w:hAnsi="Calibri" w:cs="Calibri"/>
        </w:rPr>
        <w:t>Mise</w:t>
      </w:r>
      <w:r w:rsidR="008B7567" w:rsidRPr="00FC46C0">
        <w:rPr>
          <w:rFonts w:ascii="Calibri" w:hAnsi="Calibri" w:cs="Calibri"/>
        </w:rPr>
        <w:t xml:space="preserve">, </w:t>
      </w:r>
      <w:r w:rsidRPr="00FC46C0">
        <w:rPr>
          <w:rFonts w:ascii="Calibri" w:hAnsi="Calibri" w:cs="Calibri"/>
        </w:rPr>
        <w:t xml:space="preserve">vize </w:t>
      </w:r>
      <w:r w:rsidR="008B7567" w:rsidRPr="00FC46C0">
        <w:rPr>
          <w:rFonts w:ascii="Calibri" w:hAnsi="Calibri" w:cs="Calibri"/>
        </w:rPr>
        <w:t xml:space="preserve">a krédo </w:t>
      </w:r>
      <w:r w:rsidRPr="00FC46C0">
        <w:rPr>
          <w:rFonts w:ascii="Calibri" w:hAnsi="Calibri" w:cs="Calibri"/>
        </w:rPr>
        <w:t>fakulty</w:t>
      </w:r>
      <w:bookmarkEnd w:id="3"/>
    </w:p>
    <w:p w14:paraId="55514FAE" w14:textId="77777777" w:rsidR="00167AA6" w:rsidRPr="00FC46C0" w:rsidRDefault="00167AA6" w:rsidP="003C2D09">
      <w:pPr>
        <w:jc w:val="both"/>
        <w:rPr>
          <w:rFonts w:ascii="Calibri" w:hAnsi="Calibri" w:cs="Calibri"/>
        </w:rPr>
      </w:pPr>
    </w:p>
    <w:p w14:paraId="7E5CF705" w14:textId="77777777" w:rsidR="00887830" w:rsidRDefault="00BA5525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Mise, vize a klíčové hodnoty FST ZČU vycházejí z výchozích hodnot ZČU</w:t>
      </w:r>
      <w:r w:rsidR="00D40BA8" w:rsidRPr="00FC46C0">
        <w:rPr>
          <w:rFonts w:ascii="Calibri" w:hAnsi="Calibri" w:cs="Calibri"/>
        </w:rPr>
        <w:t xml:space="preserve"> a </w:t>
      </w:r>
      <w:r w:rsidRPr="00FC46C0">
        <w:rPr>
          <w:rFonts w:ascii="Calibri" w:hAnsi="Calibri" w:cs="Calibri"/>
        </w:rPr>
        <w:t xml:space="preserve">vymezují představu o postavení FST ZČU mezi strojními fakultami v ČR. </w:t>
      </w:r>
    </w:p>
    <w:p w14:paraId="2B6AA320" w14:textId="10478690" w:rsidR="00BA5525" w:rsidRPr="00FC46C0" w:rsidRDefault="00BA5525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ZČU se</w:t>
      </w:r>
      <w:r w:rsidR="0023040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otevřeně hlásí k tradici kvalitní technické vysoké školy a současně usiluje o to, aby</w:t>
      </w:r>
      <w:r w:rsidR="0023040A" w:rsidRPr="00FC46C0">
        <w:rPr>
          <w:rFonts w:ascii="Calibri" w:hAnsi="Calibri" w:cs="Calibri"/>
        </w:rPr>
        <w:t xml:space="preserve"> </w:t>
      </w:r>
      <w:r w:rsidR="00887830" w:rsidRPr="00FC46C0">
        <w:rPr>
          <w:rFonts w:ascii="Calibri" w:hAnsi="Calibri" w:cs="Calibri"/>
        </w:rPr>
        <w:t>byl</w:t>
      </w:r>
      <w:r w:rsidR="00887830">
        <w:rPr>
          <w:rFonts w:ascii="Calibri" w:hAnsi="Calibri" w:cs="Calibri"/>
        </w:rPr>
        <w:t>a</w:t>
      </w:r>
      <w:r w:rsidR="00887830" w:rsidRPr="00FC46C0">
        <w:rPr>
          <w:rFonts w:ascii="Calibri" w:hAnsi="Calibri" w:cs="Calibri"/>
        </w:rPr>
        <w:t xml:space="preserve"> uznáván</w:t>
      </w:r>
      <w:r w:rsidR="00887830">
        <w:rPr>
          <w:rFonts w:ascii="Calibri" w:hAnsi="Calibri" w:cs="Calibri"/>
        </w:rPr>
        <w:t>a</w:t>
      </w:r>
      <w:r w:rsidR="0088783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i jako prosperující otevřená multioborová univerzita, která zodpovědně plní</w:t>
      </w:r>
      <w:r w:rsidR="0023040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 xml:space="preserve">svou odbornou i celospolečenskou roli, přičemž </w:t>
      </w:r>
      <w:r w:rsidR="00D40BA8" w:rsidRPr="00FC46C0">
        <w:rPr>
          <w:rFonts w:ascii="Calibri" w:hAnsi="Calibri" w:cs="Calibri"/>
        </w:rPr>
        <w:t xml:space="preserve">se </w:t>
      </w:r>
      <w:r w:rsidRPr="00FC46C0">
        <w:rPr>
          <w:rFonts w:ascii="Calibri" w:hAnsi="Calibri" w:cs="Calibri"/>
        </w:rPr>
        <w:t>obě role ZČU navzájem doplňují a</w:t>
      </w:r>
      <w:r w:rsidR="0023040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obohacují. Z hlediska své velikosti (devátá v</w:t>
      </w:r>
      <w:r w:rsidR="003C2D09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ČR v počtu studentů), výzkumného výkonu</w:t>
      </w:r>
      <w:r w:rsidR="0023040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 xml:space="preserve">(osmá z VŠ v ČR) a </w:t>
      </w:r>
      <w:r w:rsidR="00887830">
        <w:rPr>
          <w:rFonts w:ascii="Calibri" w:hAnsi="Calibri" w:cs="Calibri"/>
        </w:rPr>
        <w:t xml:space="preserve">nabídky </w:t>
      </w:r>
      <w:r w:rsidRPr="00FC46C0">
        <w:rPr>
          <w:rFonts w:ascii="Calibri" w:hAnsi="Calibri" w:cs="Calibri"/>
        </w:rPr>
        <w:t>pestrého spektra jak humanitně, tak technicky zaměřených oborů je</w:t>
      </w:r>
      <w:r w:rsidR="0023040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možno ZČU řadit mezi nejvýznamnější oborově nespecifikované regionální univerzity</w:t>
      </w:r>
      <w:r w:rsidR="0023040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v ČR. Tato skutečnost je akceptována samosprávnými autoritami</w:t>
      </w:r>
      <w:r w:rsidR="0023040A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Plzeňského a Karlovarského kraje.</w:t>
      </w:r>
    </w:p>
    <w:p w14:paraId="3500BF18" w14:textId="77777777" w:rsidR="00E04DF0" w:rsidRPr="00FC46C0" w:rsidRDefault="00E04DF0" w:rsidP="003C2D09">
      <w:pPr>
        <w:jc w:val="both"/>
        <w:rPr>
          <w:rFonts w:ascii="Calibri" w:hAnsi="Calibri" w:cs="Calibri"/>
          <w:b/>
        </w:rPr>
      </w:pPr>
    </w:p>
    <w:p w14:paraId="78AFC598" w14:textId="77777777" w:rsidR="00E04DF0" w:rsidRPr="00FC46C0" w:rsidRDefault="00E04DF0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Vize fakulty</w:t>
      </w:r>
    </w:p>
    <w:p w14:paraId="198E4792" w14:textId="77777777" w:rsidR="00FC46C0" w:rsidRDefault="00FC46C0" w:rsidP="003C2D09">
      <w:pPr>
        <w:jc w:val="both"/>
        <w:rPr>
          <w:rFonts w:ascii="Calibri" w:hAnsi="Calibri" w:cs="Calibri"/>
        </w:rPr>
      </w:pPr>
    </w:p>
    <w:p w14:paraId="0A3C5C2C" w14:textId="2E2F4EF3" w:rsidR="00BA5525" w:rsidRPr="00FC46C0" w:rsidRDefault="00BA5525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FST ZČU je respektovanou a úspěšnou vzdělávací institucí. O její absolventy je zájem na</w:t>
      </w:r>
      <w:r w:rsidR="00E04D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trhu práce, ať již v regionu, nebo v rámci ČR i EU.</w:t>
      </w:r>
      <w:r w:rsidR="00DE74CF">
        <w:rPr>
          <w:rFonts w:ascii="Calibri" w:hAnsi="Calibri" w:cs="Calibri"/>
        </w:rPr>
        <w:t xml:space="preserve"> Fakulta </w:t>
      </w:r>
      <w:r w:rsidRPr="00FC46C0">
        <w:rPr>
          <w:rFonts w:ascii="Calibri" w:hAnsi="Calibri" w:cs="Calibri"/>
        </w:rPr>
        <w:t>klade velký důraz na kvalitní</w:t>
      </w:r>
      <w:r w:rsidR="00E04D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výsledky ve výzkumné, vývojové či tvůrčí činnosti. Významná část vzdělávacích a odborných</w:t>
      </w:r>
      <w:r w:rsidR="00E04D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aktivit dobře funguje i v širším mezinárodním prostoru</w:t>
      </w:r>
      <w:r w:rsidR="00D40BA8" w:rsidRPr="00FC46C0">
        <w:rPr>
          <w:rFonts w:ascii="Calibri" w:hAnsi="Calibri" w:cs="Calibri"/>
        </w:rPr>
        <w:t>. N</w:t>
      </w:r>
      <w:r w:rsidRPr="00FC46C0">
        <w:rPr>
          <w:rFonts w:ascii="Calibri" w:hAnsi="Calibri" w:cs="Calibri"/>
        </w:rPr>
        <w:t>a FST ZČU působí zahraniční</w:t>
      </w:r>
      <w:r w:rsidR="00E04D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studenti, doktorandi i odborní pracovníci. Fakulta zároveň spolupracuje se</w:t>
      </w:r>
      <w:r w:rsidR="00E04D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zaměstnavateli</w:t>
      </w:r>
      <w:r w:rsidR="00DE74CF">
        <w:rPr>
          <w:rFonts w:ascii="Calibri" w:hAnsi="Calibri" w:cs="Calibri"/>
        </w:rPr>
        <w:t xml:space="preserve"> jak</w:t>
      </w:r>
      <w:r w:rsidRPr="00FC46C0">
        <w:rPr>
          <w:rFonts w:ascii="Calibri" w:hAnsi="Calibri" w:cs="Calibri"/>
        </w:rPr>
        <w:t xml:space="preserve"> českých</w:t>
      </w:r>
      <w:r w:rsidR="00DE74CF">
        <w:rPr>
          <w:rFonts w:ascii="Calibri" w:hAnsi="Calibri" w:cs="Calibri"/>
        </w:rPr>
        <w:t xml:space="preserve">, tak </w:t>
      </w:r>
      <w:r w:rsidRPr="00FC46C0">
        <w:rPr>
          <w:rFonts w:ascii="Calibri" w:hAnsi="Calibri" w:cs="Calibri"/>
        </w:rPr>
        <w:t>zahraničních podniků a institucí</w:t>
      </w:r>
      <w:r w:rsidR="00DE74CF">
        <w:rPr>
          <w:rFonts w:ascii="Calibri" w:hAnsi="Calibri" w:cs="Calibri"/>
        </w:rPr>
        <w:t xml:space="preserve">, se kterými </w:t>
      </w:r>
      <w:r w:rsidRPr="00FC46C0">
        <w:rPr>
          <w:rFonts w:ascii="Calibri" w:hAnsi="Calibri" w:cs="Calibri"/>
        </w:rPr>
        <w:t>vytváří efektivní systém</w:t>
      </w:r>
      <w:r w:rsidR="00E04D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 xml:space="preserve">transferu znalostí a výkonů. Při </w:t>
      </w:r>
      <w:r w:rsidR="00020488">
        <w:rPr>
          <w:rFonts w:ascii="Calibri" w:hAnsi="Calibri" w:cs="Calibri"/>
        </w:rPr>
        <w:t xml:space="preserve">svých činnostech </w:t>
      </w:r>
      <w:r w:rsidRPr="00FC46C0">
        <w:rPr>
          <w:rFonts w:ascii="Calibri" w:hAnsi="Calibri" w:cs="Calibri"/>
        </w:rPr>
        <w:t>usiluje o vzájemn</w:t>
      </w:r>
      <w:r w:rsidR="00DF10D6" w:rsidRPr="00FC46C0">
        <w:rPr>
          <w:rFonts w:ascii="Calibri" w:hAnsi="Calibri" w:cs="Calibri"/>
        </w:rPr>
        <w:t>ou</w:t>
      </w:r>
      <w:r w:rsidRPr="00FC46C0">
        <w:rPr>
          <w:rFonts w:ascii="Calibri" w:hAnsi="Calibri" w:cs="Calibri"/>
        </w:rPr>
        <w:t xml:space="preserve"> efektivní spolupráci fakult a</w:t>
      </w:r>
      <w:r w:rsidR="00E04D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vysokoškolských ústavů.</w:t>
      </w:r>
    </w:p>
    <w:p w14:paraId="48A8B284" w14:textId="77777777" w:rsidR="00BA5525" w:rsidRPr="00FC46C0" w:rsidRDefault="00BA5525" w:rsidP="003C2D09">
      <w:pPr>
        <w:jc w:val="both"/>
        <w:rPr>
          <w:rFonts w:ascii="Calibri" w:hAnsi="Calibri" w:cs="Calibri"/>
        </w:rPr>
      </w:pPr>
    </w:p>
    <w:p w14:paraId="0AD54414" w14:textId="77777777" w:rsidR="00E04DF0" w:rsidRPr="00FC46C0" w:rsidRDefault="00E04DF0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Mise fakulty</w:t>
      </w:r>
    </w:p>
    <w:p w14:paraId="2BBDC8A7" w14:textId="77777777" w:rsidR="00FC46C0" w:rsidRDefault="00FC46C0" w:rsidP="003C2D09">
      <w:pPr>
        <w:jc w:val="both"/>
        <w:rPr>
          <w:rFonts w:ascii="Calibri" w:hAnsi="Calibri" w:cs="Calibri"/>
        </w:rPr>
      </w:pPr>
    </w:p>
    <w:p w14:paraId="32A169BD" w14:textId="025C588D" w:rsidR="00E04DF0" w:rsidRPr="00FC46C0" w:rsidRDefault="00E04DF0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FST ZČU – Váš regionální partner evropské úrovně v oblasti kvalitního technického vzdělávání, výzkumu a vývoje i progresivních aplikací.</w:t>
      </w:r>
    </w:p>
    <w:p w14:paraId="75625385" w14:textId="3EF7CADE" w:rsidR="00E04DF0" w:rsidRPr="00FC46C0" w:rsidRDefault="00E04DF0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FST ZČU má bohatou a úspěšnou tradici, která zavazuje k řešení úkolů, které před n</w:t>
      </w:r>
      <w:r w:rsidR="00020488">
        <w:rPr>
          <w:rFonts w:ascii="Calibri" w:hAnsi="Calibri" w:cs="Calibri"/>
        </w:rPr>
        <w:t>i</w:t>
      </w:r>
      <w:r w:rsidRPr="00FC46C0">
        <w:rPr>
          <w:rFonts w:ascii="Calibri" w:hAnsi="Calibri" w:cs="Calibri"/>
        </w:rPr>
        <w:t xml:space="preserve"> staví strojírenství i oblast </w:t>
      </w:r>
      <w:r w:rsidR="00020488">
        <w:rPr>
          <w:rFonts w:ascii="Calibri" w:hAnsi="Calibri" w:cs="Calibri"/>
        </w:rPr>
        <w:t xml:space="preserve">vědy a výzkumu </w:t>
      </w:r>
      <w:r w:rsidRPr="00FC46C0">
        <w:rPr>
          <w:rFonts w:ascii="Calibri" w:hAnsi="Calibri" w:cs="Calibri"/>
        </w:rPr>
        <w:t xml:space="preserve">a technického vysokého školství v 21. století. </w:t>
      </w:r>
      <w:r w:rsidR="00020488">
        <w:rPr>
          <w:rFonts w:ascii="Calibri" w:hAnsi="Calibri" w:cs="Calibri"/>
        </w:rPr>
        <w:t>N</w:t>
      </w:r>
      <w:r w:rsidRPr="00FC46C0">
        <w:rPr>
          <w:rFonts w:ascii="Calibri" w:hAnsi="Calibri" w:cs="Calibri"/>
        </w:rPr>
        <w:t>ástroj</w:t>
      </w:r>
      <w:r w:rsidR="00020488">
        <w:rPr>
          <w:rFonts w:ascii="Calibri" w:hAnsi="Calibri" w:cs="Calibri"/>
        </w:rPr>
        <w:t>e</w:t>
      </w:r>
      <w:r w:rsidRPr="00FC46C0">
        <w:rPr>
          <w:rFonts w:ascii="Calibri" w:hAnsi="Calibri" w:cs="Calibri"/>
        </w:rPr>
        <w:t>, které mohou pomoci tyto úkoly</w:t>
      </w:r>
      <w:r w:rsidR="000939D2" w:rsidRPr="000939D2">
        <w:rPr>
          <w:rFonts w:ascii="Calibri" w:hAnsi="Calibri" w:cs="Calibri"/>
        </w:rPr>
        <w:t xml:space="preserve"> </w:t>
      </w:r>
      <w:r w:rsidR="000939D2" w:rsidRPr="00FC46C0">
        <w:rPr>
          <w:rFonts w:ascii="Calibri" w:hAnsi="Calibri" w:cs="Calibri"/>
        </w:rPr>
        <w:t>řešit</w:t>
      </w:r>
      <w:r w:rsidRPr="00FC46C0">
        <w:rPr>
          <w:rFonts w:ascii="Calibri" w:hAnsi="Calibri" w:cs="Calibri"/>
        </w:rPr>
        <w:t>, jsou:</w:t>
      </w:r>
    </w:p>
    <w:p w14:paraId="582B09AE" w14:textId="77777777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bezpečné zvládnutí základních strojírenských znalostí a dovedností,</w:t>
      </w:r>
    </w:p>
    <w:p w14:paraId="061F3580" w14:textId="1B6A8D23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zvládnutí přesahů a vazeb do navazujících oborů,</w:t>
      </w:r>
    </w:p>
    <w:p w14:paraId="76542871" w14:textId="77777777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permanentní sledování nových poznatků a trendů a jejich promítání do veškeré činnosti,</w:t>
      </w:r>
    </w:p>
    <w:p w14:paraId="15A0790E" w14:textId="432E6BCF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aktivní a vzájemně výhodná spolupráce s řídícími orgány a vybranými partnery,</w:t>
      </w:r>
    </w:p>
    <w:p w14:paraId="4850C742" w14:textId="78FCD4A1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internacionalizace veškeré činnosti založená na aktivní znalost</w:t>
      </w:r>
      <w:r w:rsidR="00D93D36">
        <w:rPr>
          <w:rFonts w:ascii="Calibri" w:hAnsi="Calibri" w:cs="Calibri"/>
          <w:sz w:val="24"/>
          <w:szCs w:val="24"/>
        </w:rPr>
        <w:t>i</w:t>
      </w:r>
      <w:r w:rsidRPr="00FC46C0">
        <w:rPr>
          <w:rFonts w:ascii="Calibri" w:hAnsi="Calibri" w:cs="Calibri"/>
          <w:sz w:val="24"/>
          <w:szCs w:val="24"/>
        </w:rPr>
        <w:t xml:space="preserve"> minimálně 1 světového jazyka,</w:t>
      </w:r>
    </w:p>
    <w:p w14:paraId="5DF8F927" w14:textId="548C8E32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řízený rozvoj lidských zdrojů</w:t>
      </w:r>
      <w:r w:rsidR="00020488">
        <w:rPr>
          <w:rFonts w:ascii="Calibri" w:hAnsi="Calibri" w:cs="Calibri"/>
          <w:sz w:val="24"/>
          <w:szCs w:val="24"/>
        </w:rPr>
        <w:t xml:space="preserve"> </w:t>
      </w:r>
      <w:r w:rsidRPr="00FC46C0">
        <w:rPr>
          <w:rFonts w:ascii="Calibri" w:hAnsi="Calibri" w:cs="Calibri"/>
          <w:sz w:val="24"/>
          <w:szCs w:val="24"/>
        </w:rPr>
        <w:t>podporovan</w:t>
      </w:r>
      <w:r w:rsidR="00E172D6" w:rsidRPr="00FC46C0">
        <w:rPr>
          <w:rFonts w:ascii="Calibri" w:hAnsi="Calibri" w:cs="Calibri"/>
          <w:sz w:val="24"/>
          <w:szCs w:val="24"/>
        </w:rPr>
        <w:t>ý</w:t>
      </w:r>
      <w:r w:rsidRPr="00FC46C0">
        <w:rPr>
          <w:rFonts w:ascii="Calibri" w:hAnsi="Calibri" w:cs="Calibri"/>
          <w:sz w:val="24"/>
          <w:szCs w:val="24"/>
        </w:rPr>
        <w:t xml:space="preserve"> vhodným systémem hodnocení jednotlivců a pracovišť, </w:t>
      </w:r>
    </w:p>
    <w:p w14:paraId="337B46A1" w14:textId="0123C780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efektivní využívání disponibilních </w:t>
      </w:r>
      <w:r w:rsidR="00E172D6" w:rsidRPr="00FC46C0">
        <w:rPr>
          <w:rFonts w:ascii="Calibri" w:hAnsi="Calibri" w:cs="Calibri"/>
          <w:sz w:val="24"/>
          <w:szCs w:val="24"/>
        </w:rPr>
        <w:t>zdrojů (</w:t>
      </w:r>
      <w:r w:rsidRPr="00FC46C0">
        <w:rPr>
          <w:rFonts w:ascii="Calibri" w:hAnsi="Calibri" w:cs="Calibri"/>
          <w:sz w:val="24"/>
          <w:szCs w:val="24"/>
        </w:rPr>
        <w:t>finančních</w:t>
      </w:r>
      <w:r w:rsidR="00E172D6" w:rsidRPr="00FC46C0">
        <w:rPr>
          <w:rFonts w:ascii="Calibri" w:hAnsi="Calibri" w:cs="Calibri"/>
          <w:sz w:val="24"/>
          <w:szCs w:val="24"/>
        </w:rPr>
        <w:t>,</w:t>
      </w:r>
      <w:r w:rsidR="00C275F0" w:rsidRPr="00FC46C0">
        <w:rPr>
          <w:rFonts w:ascii="Calibri" w:hAnsi="Calibri" w:cs="Calibri"/>
          <w:sz w:val="24"/>
          <w:szCs w:val="24"/>
        </w:rPr>
        <w:t xml:space="preserve"> </w:t>
      </w:r>
      <w:r w:rsidRPr="00FC46C0">
        <w:rPr>
          <w:rFonts w:ascii="Calibri" w:hAnsi="Calibri" w:cs="Calibri"/>
          <w:sz w:val="24"/>
          <w:szCs w:val="24"/>
        </w:rPr>
        <w:t>materiáln</w:t>
      </w:r>
      <w:r w:rsidR="00E172D6" w:rsidRPr="00FC46C0">
        <w:rPr>
          <w:rFonts w:ascii="Calibri" w:hAnsi="Calibri" w:cs="Calibri"/>
          <w:sz w:val="24"/>
          <w:szCs w:val="24"/>
        </w:rPr>
        <w:t xml:space="preserve">ích, </w:t>
      </w:r>
      <w:r w:rsidRPr="00FC46C0">
        <w:rPr>
          <w:rFonts w:ascii="Calibri" w:hAnsi="Calibri" w:cs="Calibri"/>
          <w:sz w:val="24"/>
          <w:szCs w:val="24"/>
        </w:rPr>
        <w:t>technickýc</w:t>
      </w:r>
      <w:r w:rsidR="00E172D6" w:rsidRPr="00FC46C0">
        <w:rPr>
          <w:rFonts w:ascii="Calibri" w:hAnsi="Calibri" w:cs="Calibri"/>
          <w:sz w:val="24"/>
          <w:szCs w:val="24"/>
        </w:rPr>
        <w:t>h a</w:t>
      </w:r>
      <w:r w:rsidR="00C275F0" w:rsidRPr="00FC46C0">
        <w:rPr>
          <w:rFonts w:ascii="Calibri" w:hAnsi="Calibri" w:cs="Calibri"/>
          <w:sz w:val="24"/>
          <w:szCs w:val="24"/>
        </w:rPr>
        <w:t> </w:t>
      </w:r>
      <w:r w:rsidR="00E172D6" w:rsidRPr="00FC46C0">
        <w:rPr>
          <w:rFonts w:ascii="Calibri" w:hAnsi="Calibri" w:cs="Calibri"/>
          <w:sz w:val="24"/>
          <w:szCs w:val="24"/>
        </w:rPr>
        <w:t>dalších)</w:t>
      </w:r>
      <w:r w:rsidRPr="00FC46C0">
        <w:rPr>
          <w:rFonts w:ascii="Calibri" w:hAnsi="Calibri" w:cs="Calibri"/>
          <w:sz w:val="24"/>
          <w:szCs w:val="24"/>
        </w:rPr>
        <w:t>,</w:t>
      </w:r>
    </w:p>
    <w:p w14:paraId="1B5152D3" w14:textId="5C5EC6B8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rozvoj informačního</w:t>
      </w:r>
      <w:r w:rsidR="00C275F0" w:rsidRPr="00FC46C0">
        <w:rPr>
          <w:rFonts w:ascii="Calibri" w:hAnsi="Calibri" w:cs="Calibri"/>
          <w:sz w:val="24"/>
          <w:szCs w:val="24"/>
        </w:rPr>
        <w:t xml:space="preserve"> a komunikačního systému </w:t>
      </w:r>
      <w:r w:rsidRPr="00FC46C0">
        <w:rPr>
          <w:rFonts w:ascii="Calibri" w:hAnsi="Calibri" w:cs="Calibri"/>
          <w:sz w:val="24"/>
          <w:szCs w:val="24"/>
        </w:rPr>
        <w:t>fakulty</w:t>
      </w:r>
      <w:r w:rsidR="00C275F0" w:rsidRPr="00FC46C0">
        <w:rPr>
          <w:rFonts w:ascii="Calibri" w:hAnsi="Calibri" w:cs="Calibri"/>
          <w:sz w:val="24"/>
          <w:szCs w:val="24"/>
        </w:rPr>
        <w:t>,</w:t>
      </w:r>
      <w:r w:rsidRPr="00FC46C0">
        <w:rPr>
          <w:rFonts w:ascii="Calibri" w:hAnsi="Calibri" w:cs="Calibri"/>
          <w:sz w:val="24"/>
          <w:szCs w:val="24"/>
        </w:rPr>
        <w:t xml:space="preserve"> </w:t>
      </w:r>
    </w:p>
    <w:p w14:paraId="19E3354E" w14:textId="6743EB06" w:rsidR="00E04DF0" w:rsidRPr="00FC46C0" w:rsidRDefault="00E04DF0" w:rsidP="003C2D09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proaktivně orientovaná kultura </w:t>
      </w:r>
      <w:r w:rsidR="00265E9D">
        <w:rPr>
          <w:rFonts w:ascii="Calibri" w:hAnsi="Calibri" w:cs="Calibri"/>
          <w:sz w:val="24"/>
          <w:szCs w:val="24"/>
        </w:rPr>
        <w:t>organizace</w:t>
      </w:r>
      <w:r w:rsidRPr="00FC46C0">
        <w:rPr>
          <w:rFonts w:ascii="Calibri" w:hAnsi="Calibri" w:cs="Calibri"/>
          <w:sz w:val="24"/>
          <w:szCs w:val="24"/>
        </w:rPr>
        <w:t>.</w:t>
      </w:r>
    </w:p>
    <w:p w14:paraId="3C80C435" w14:textId="77777777" w:rsidR="004E34FD" w:rsidRPr="00FC46C0" w:rsidRDefault="004E34FD" w:rsidP="003C2D09">
      <w:pPr>
        <w:ind w:left="567"/>
        <w:jc w:val="both"/>
        <w:rPr>
          <w:rFonts w:ascii="Calibri" w:hAnsi="Calibri" w:cs="Calibri"/>
        </w:rPr>
      </w:pPr>
    </w:p>
    <w:p w14:paraId="32F3FB0C" w14:textId="77777777" w:rsidR="008B7567" w:rsidRPr="00FC46C0" w:rsidRDefault="008B7567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Kréda FST ZČU zní:</w:t>
      </w:r>
    </w:p>
    <w:p w14:paraId="54F2D460" w14:textId="77777777" w:rsidR="00E73048" w:rsidRPr="00FC46C0" w:rsidRDefault="00E73048" w:rsidP="003C2D09">
      <w:pPr>
        <w:jc w:val="both"/>
        <w:rPr>
          <w:rFonts w:ascii="Calibri" w:hAnsi="Calibri" w:cs="Calibri"/>
          <w:b/>
        </w:rPr>
      </w:pPr>
    </w:p>
    <w:p w14:paraId="02CA38A0" w14:textId="77777777" w:rsidR="008B7567" w:rsidRPr="00FC46C0" w:rsidRDefault="008B7567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FST ZČU – Váš partner regionálního i mezinárodního strojírenského rozvoje  </w:t>
      </w:r>
    </w:p>
    <w:p w14:paraId="22EB0C1F" w14:textId="77777777" w:rsidR="008B7567" w:rsidRPr="00FC46C0" w:rsidRDefault="008B7567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FST patří mezi tři nejvýznamnější strojní fakulty České republiky.</w:t>
      </w:r>
    </w:p>
    <w:p w14:paraId="2E3CCB5F" w14:textId="77777777" w:rsidR="008B7567" w:rsidRPr="00FC46C0" w:rsidRDefault="008B7567" w:rsidP="003C2D09">
      <w:pPr>
        <w:ind w:left="567"/>
        <w:jc w:val="both"/>
        <w:rPr>
          <w:rFonts w:ascii="Calibri" w:hAnsi="Calibri" w:cs="Calibri"/>
        </w:rPr>
      </w:pPr>
    </w:p>
    <w:p w14:paraId="6D52B847" w14:textId="77777777" w:rsidR="004E34FD" w:rsidRPr="00FC46C0" w:rsidRDefault="004E34FD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 xml:space="preserve">Základní hodnoty fakulty </w:t>
      </w:r>
    </w:p>
    <w:p w14:paraId="1974618C" w14:textId="77777777" w:rsidR="00167AA6" w:rsidRPr="00FC46C0" w:rsidRDefault="00167AA6" w:rsidP="003C2D09">
      <w:pPr>
        <w:jc w:val="both"/>
        <w:rPr>
          <w:rFonts w:ascii="Calibri" w:hAnsi="Calibri" w:cs="Calibri"/>
        </w:rPr>
      </w:pPr>
    </w:p>
    <w:p w14:paraId="275B150D" w14:textId="0AA8B950" w:rsidR="12DE9241" w:rsidRPr="00FC46C0" w:rsidRDefault="00935B90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Fakulta v rámci své dlouhodobé strategie, principů rozhodování a řízení, vnitřní i vnější komunikace uznává </w:t>
      </w:r>
      <w:r w:rsidR="00E04DF0" w:rsidRPr="00FC46C0">
        <w:rPr>
          <w:rFonts w:ascii="Calibri" w:hAnsi="Calibri" w:cs="Calibri"/>
        </w:rPr>
        <w:t xml:space="preserve">následující </w:t>
      </w:r>
      <w:r w:rsidRPr="00FC46C0">
        <w:rPr>
          <w:rFonts w:ascii="Calibri" w:hAnsi="Calibri" w:cs="Calibri"/>
        </w:rPr>
        <w:t>základní hodnot</w:t>
      </w:r>
      <w:r w:rsidR="00E04DF0" w:rsidRPr="00FC46C0">
        <w:rPr>
          <w:rFonts w:ascii="Calibri" w:hAnsi="Calibri" w:cs="Calibri"/>
        </w:rPr>
        <w:t>y</w:t>
      </w:r>
      <w:r w:rsidRPr="00FC46C0">
        <w:rPr>
          <w:rFonts w:ascii="Calibri" w:hAnsi="Calibri" w:cs="Calibri"/>
        </w:rPr>
        <w:t xml:space="preserve">, které se promítají do všech hlavních oblastí její činnosti a rovněž i do všech oblastí podpůrných </w:t>
      </w:r>
      <w:r w:rsidR="00A6100F" w:rsidRPr="00FC46C0">
        <w:rPr>
          <w:rFonts w:ascii="Calibri" w:hAnsi="Calibri" w:cs="Calibri"/>
        </w:rPr>
        <w:t>činností a</w:t>
      </w:r>
      <w:r w:rsidR="00A36626" w:rsidRPr="00FC46C0">
        <w:rPr>
          <w:rFonts w:ascii="Calibri" w:hAnsi="Calibri" w:cs="Calibri"/>
        </w:rPr>
        <w:t> </w:t>
      </w:r>
      <w:r w:rsidR="00CF7233">
        <w:rPr>
          <w:rFonts w:ascii="Calibri" w:hAnsi="Calibri" w:cs="Calibri"/>
        </w:rPr>
        <w:t xml:space="preserve">také </w:t>
      </w:r>
      <w:r w:rsidRPr="00FC46C0">
        <w:rPr>
          <w:rFonts w:ascii="Calibri" w:hAnsi="Calibri" w:cs="Calibri"/>
        </w:rPr>
        <w:t>služeb.</w:t>
      </w:r>
      <w:r w:rsidR="00DF10D6" w:rsidRPr="00FC46C0">
        <w:rPr>
          <w:rFonts w:ascii="Calibri" w:hAnsi="Calibri" w:cs="Calibri"/>
        </w:rPr>
        <w:t xml:space="preserve"> Jsou jimi vzdělávací čin</w:t>
      </w:r>
      <w:r w:rsidR="00C275F0" w:rsidRPr="00FC46C0">
        <w:rPr>
          <w:rFonts w:ascii="Calibri" w:hAnsi="Calibri" w:cs="Calibri"/>
        </w:rPr>
        <w:t>n</w:t>
      </w:r>
      <w:r w:rsidR="00DF10D6" w:rsidRPr="00FC46C0">
        <w:rPr>
          <w:rFonts w:ascii="Calibri" w:hAnsi="Calibri" w:cs="Calibri"/>
        </w:rPr>
        <w:t>ost, tvůrčí činnost a třetí role.</w:t>
      </w:r>
      <w:r w:rsidR="12DE9241" w:rsidRPr="00FC46C0">
        <w:rPr>
          <w:rFonts w:ascii="Calibri" w:hAnsi="Calibri" w:cs="Calibri"/>
        </w:rPr>
        <w:br w:type="page"/>
      </w:r>
    </w:p>
    <w:p w14:paraId="3B04C063" w14:textId="77777777" w:rsidR="004368A7" w:rsidRPr="00FC46C0" w:rsidRDefault="002F46A5" w:rsidP="003C2D09">
      <w:pPr>
        <w:pStyle w:val="Nadpis1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bookmarkStart w:id="4" w:name="_Toc79484787"/>
      <w:r w:rsidRPr="00FC46C0">
        <w:rPr>
          <w:rFonts w:ascii="Calibri" w:hAnsi="Calibri" w:cs="Calibri"/>
        </w:rPr>
        <w:t>Současný stav f</w:t>
      </w:r>
      <w:r w:rsidR="004368A7" w:rsidRPr="00FC46C0">
        <w:rPr>
          <w:rFonts w:ascii="Calibri" w:hAnsi="Calibri" w:cs="Calibri"/>
        </w:rPr>
        <w:t>akult</w:t>
      </w:r>
      <w:r w:rsidR="00DD109E" w:rsidRPr="00FC46C0">
        <w:rPr>
          <w:rFonts w:ascii="Calibri" w:hAnsi="Calibri" w:cs="Calibri"/>
        </w:rPr>
        <w:t>y</w:t>
      </w:r>
      <w:bookmarkEnd w:id="4"/>
      <w:r w:rsidR="004368A7" w:rsidRPr="00FC46C0">
        <w:rPr>
          <w:rFonts w:ascii="Calibri" w:hAnsi="Calibri" w:cs="Calibri"/>
        </w:rPr>
        <w:t xml:space="preserve"> </w:t>
      </w:r>
    </w:p>
    <w:p w14:paraId="4055696F" w14:textId="77777777" w:rsidR="009F55BD" w:rsidRPr="00FC46C0" w:rsidRDefault="009F55BD" w:rsidP="003C2D09">
      <w:pPr>
        <w:jc w:val="both"/>
        <w:rPr>
          <w:rFonts w:ascii="Calibri" w:hAnsi="Calibri" w:cs="Calibri"/>
        </w:rPr>
      </w:pPr>
    </w:p>
    <w:p w14:paraId="016F265B" w14:textId="743516E2" w:rsidR="00746339" w:rsidRPr="00FC46C0" w:rsidRDefault="009F55BD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V období 201</w:t>
      </w:r>
      <w:r w:rsidR="00E04DF0" w:rsidRPr="00FC46C0">
        <w:rPr>
          <w:rFonts w:ascii="Calibri" w:hAnsi="Calibri" w:cs="Calibri"/>
        </w:rPr>
        <w:t>6</w:t>
      </w:r>
      <w:r w:rsidRPr="00FC46C0">
        <w:rPr>
          <w:rFonts w:ascii="Calibri" w:hAnsi="Calibri" w:cs="Calibri"/>
        </w:rPr>
        <w:t>–20</w:t>
      </w:r>
      <w:r w:rsidR="00E04DF0" w:rsidRPr="00FC46C0">
        <w:rPr>
          <w:rFonts w:ascii="Calibri" w:hAnsi="Calibri" w:cs="Calibri"/>
        </w:rPr>
        <w:t>20</w:t>
      </w:r>
      <w:r w:rsidRPr="00FC46C0">
        <w:rPr>
          <w:rFonts w:ascii="Calibri" w:hAnsi="Calibri" w:cs="Calibri"/>
        </w:rPr>
        <w:t xml:space="preserve"> fakulta vykonávala </w:t>
      </w:r>
      <w:r w:rsidR="00E04DF0" w:rsidRPr="00FC46C0">
        <w:rPr>
          <w:rFonts w:ascii="Calibri" w:hAnsi="Calibri" w:cs="Calibri"/>
        </w:rPr>
        <w:t xml:space="preserve">svoji činnosti v souladu s přijatým </w:t>
      </w:r>
      <w:r w:rsidR="00C275F0" w:rsidRPr="00FC46C0">
        <w:rPr>
          <w:rFonts w:ascii="Calibri" w:hAnsi="Calibri" w:cs="Calibri"/>
        </w:rPr>
        <w:t xml:space="preserve">Dlouhodobým </w:t>
      </w:r>
      <w:r w:rsidR="00E04DF0" w:rsidRPr="00FC46C0">
        <w:rPr>
          <w:rFonts w:ascii="Calibri" w:hAnsi="Calibri" w:cs="Calibri"/>
        </w:rPr>
        <w:t>záměrem pro toto období</w:t>
      </w:r>
      <w:r w:rsidR="00AC7824" w:rsidRPr="00FC46C0">
        <w:rPr>
          <w:rFonts w:ascii="Calibri" w:hAnsi="Calibri" w:cs="Calibri"/>
        </w:rPr>
        <w:t>.</w:t>
      </w:r>
      <w:r w:rsidR="353EB1AF" w:rsidRPr="00FC46C0">
        <w:rPr>
          <w:rFonts w:ascii="Calibri" w:hAnsi="Calibri" w:cs="Calibri"/>
        </w:rPr>
        <w:t xml:space="preserve"> </w:t>
      </w:r>
    </w:p>
    <w:p w14:paraId="73099998" w14:textId="2E54F9D3" w:rsidR="00746339" w:rsidRPr="00FC46C0" w:rsidRDefault="353EB1AF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V roce 2019 f</w:t>
      </w:r>
      <w:r w:rsidR="00AC7824" w:rsidRPr="00FC46C0">
        <w:rPr>
          <w:rFonts w:ascii="Calibri" w:hAnsi="Calibri" w:cs="Calibri"/>
        </w:rPr>
        <w:t xml:space="preserve">akulta obdržela institucionální akreditaci pro oblast </w:t>
      </w:r>
      <w:r w:rsidR="00C94C1E" w:rsidRPr="00FC46C0">
        <w:rPr>
          <w:rFonts w:ascii="Calibri" w:hAnsi="Calibri" w:cs="Calibri"/>
        </w:rPr>
        <w:t xml:space="preserve">vzdělávání </w:t>
      </w:r>
      <w:r w:rsidR="00340C85" w:rsidRPr="00FC46C0">
        <w:rPr>
          <w:rFonts w:ascii="Calibri" w:hAnsi="Calibri" w:cs="Calibri"/>
        </w:rPr>
        <w:t>Strojírenství, technologie a materiály</w:t>
      </w:r>
      <w:r w:rsidR="00020488">
        <w:rPr>
          <w:rFonts w:ascii="Calibri" w:hAnsi="Calibri" w:cs="Calibri"/>
        </w:rPr>
        <w:t xml:space="preserve">, </w:t>
      </w:r>
      <w:r w:rsidR="00AC7824" w:rsidRPr="00FC46C0">
        <w:rPr>
          <w:rFonts w:ascii="Calibri" w:hAnsi="Calibri" w:cs="Calibri"/>
        </w:rPr>
        <w:t xml:space="preserve"> </w:t>
      </w:r>
      <w:r w:rsidR="00446643">
        <w:rPr>
          <w:rFonts w:ascii="Calibri" w:hAnsi="Calibri" w:cs="Calibri"/>
        </w:rPr>
        <w:t xml:space="preserve">v jehož rámci </w:t>
      </w:r>
      <w:r w:rsidR="00AC7824" w:rsidRPr="00FC46C0">
        <w:rPr>
          <w:rFonts w:ascii="Calibri" w:hAnsi="Calibri" w:cs="Calibri"/>
        </w:rPr>
        <w:t xml:space="preserve">nabízí široké spektrum </w:t>
      </w:r>
      <w:r w:rsidR="516B9E4A" w:rsidRPr="00FC46C0">
        <w:rPr>
          <w:rFonts w:ascii="Calibri" w:hAnsi="Calibri" w:cs="Calibri"/>
        </w:rPr>
        <w:t xml:space="preserve">strojírenských </w:t>
      </w:r>
      <w:r w:rsidR="00AC7824" w:rsidRPr="00FC46C0">
        <w:rPr>
          <w:rFonts w:ascii="Calibri" w:hAnsi="Calibri" w:cs="Calibri"/>
        </w:rPr>
        <w:t>oborů</w:t>
      </w:r>
      <w:r w:rsidR="347FCF76" w:rsidRPr="00FC46C0">
        <w:rPr>
          <w:rFonts w:ascii="Calibri" w:hAnsi="Calibri" w:cs="Calibri"/>
        </w:rPr>
        <w:t xml:space="preserve">. </w:t>
      </w:r>
      <w:r w:rsidR="00AC7824" w:rsidRPr="00FC46C0">
        <w:rPr>
          <w:rFonts w:ascii="Calibri" w:hAnsi="Calibri" w:cs="Calibri"/>
        </w:rPr>
        <w:t xml:space="preserve"> </w:t>
      </w:r>
      <w:r w:rsidR="54373D5F" w:rsidRPr="00FC46C0">
        <w:rPr>
          <w:rFonts w:ascii="Calibri" w:hAnsi="Calibri" w:cs="Calibri"/>
        </w:rPr>
        <w:t xml:space="preserve"> Pro rozvoj vzděláv</w:t>
      </w:r>
      <w:r w:rsidR="00DF10D6" w:rsidRPr="00FC46C0">
        <w:rPr>
          <w:rFonts w:ascii="Calibri" w:hAnsi="Calibri" w:cs="Calibri"/>
        </w:rPr>
        <w:t>ací</w:t>
      </w:r>
      <w:r w:rsidR="54373D5F" w:rsidRPr="00FC46C0">
        <w:rPr>
          <w:rFonts w:ascii="Calibri" w:hAnsi="Calibri" w:cs="Calibri"/>
        </w:rPr>
        <w:t xml:space="preserve"> i tvůrčí činnost</w:t>
      </w:r>
      <w:r w:rsidR="00DF10D6" w:rsidRPr="00FC46C0">
        <w:rPr>
          <w:rFonts w:ascii="Calibri" w:hAnsi="Calibri" w:cs="Calibri"/>
        </w:rPr>
        <w:t>i</w:t>
      </w:r>
      <w:r w:rsidR="54373D5F" w:rsidRPr="00FC46C0">
        <w:rPr>
          <w:rFonts w:ascii="Calibri" w:hAnsi="Calibri" w:cs="Calibri"/>
        </w:rPr>
        <w:t xml:space="preserve"> je aktivně využívána Průmyslová rada složená ze zástupců vybraných firem v region</w:t>
      </w:r>
      <w:r w:rsidR="00C275F0" w:rsidRPr="00FC46C0">
        <w:rPr>
          <w:rFonts w:ascii="Calibri" w:hAnsi="Calibri" w:cs="Calibri"/>
        </w:rPr>
        <w:t>ech</w:t>
      </w:r>
      <w:r w:rsidR="54373D5F" w:rsidRPr="00FC46C0">
        <w:rPr>
          <w:rFonts w:ascii="Calibri" w:hAnsi="Calibri" w:cs="Calibri"/>
        </w:rPr>
        <w:t xml:space="preserve"> a </w:t>
      </w:r>
      <w:r w:rsidR="00446643" w:rsidRPr="00FC46C0">
        <w:rPr>
          <w:rFonts w:ascii="Calibri" w:hAnsi="Calibri" w:cs="Calibri"/>
        </w:rPr>
        <w:t>d</w:t>
      </w:r>
      <w:r w:rsidR="00446643">
        <w:rPr>
          <w:rFonts w:ascii="Calibri" w:hAnsi="Calibri" w:cs="Calibri"/>
        </w:rPr>
        <w:t>a</w:t>
      </w:r>
      <w:r w:rsidR="00446643" w:rsidRPr="00FC46C0">
        <w:rPr>
          <w:rFonts w:ascii="Calibri" w:hAnsi="Calibri" w:cs="Calibri"/>
        </w:rPr>
        <w:t>l</w:t>
      </w:r>
      <w:r w:rsidR="00446643">
        <w:rPr>
          <w:rFonts w:ascii="Calibri" w:hAnsi="Calibri" w:cs="Calibri"/>
        </w:rPr>
        <w:t>ších</w:t>
      </w:r>
      <w:r w:rsidR="00446643" w:rsidRPr="00FC46C0">
        <w:rPr>
          <w:rFonts w:ascii="Calibri" w:hAnsi="Calibri" w:cs="Calibri"/>
        </w:rPr>
        <w:t xml:space="preserve"> </w:t>
      </w:r>
      <w:r w:rsidR="54373D5F" w:rsidRPr="00FC46C0">
        <w:rPr>
          <w:rFonts w:ascii="Calibri" w:hAnsi="Calibri" w:cs="Calibri"/>
        </w:rPr>
        <w:t>důležitých instituc</w:t>
      </w:r>
      <w:r w:rsidR="3631AC7B" w:rsidRPr="00FC46C0">
        <w:rPr>
          <w:rFonts w:ascii="Calibri" w:hAnsi="Calibri" w:cs="Calibri"/>
        </w:rPr>
        <w:t xml:space="preserve">í. </w:t>
      </w:r>
    </w:p>
    <w:p w14:paraId="4E0A781E" w14:textId="6D28FF0C" w:rsidR="005D4171" w:rsidRPr="00FC46C0" w:rsidRDefault="3631AC7B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Studenti Fakulty strojní získávají každým rokem stipendia a ocenění za své diplomové práce. Úspěchu dosahují také v celorepublikových a mezinárodních soutěžích. Svědčí to </w:t>
      </w:r>
      <w:r w:rsidR="00AE2599">
        <w:rPr>
          <w:rFonts w:ascii="Calibri" w:hAnsi="Calibri" w:cs="Calibri"/>
        </w:rPr>
        <w:t xml:space="preserve">tak </w:t>
      </w:r>
      <w:r w:rsidRPr="00FC46C0">
        <w:rPr>
          <w:rFonts w:ascii="Calibri" w:hAnsi="Calibri" w:cs="Calibri"/>
        </w:rPr>
        <w:t xml:space="preserve">o vysoké kvalitě absolventů fakulty. </w:t>
      </w:r>
    </w:p>
    <w:p w14:paraId="7A3881E7" w14:textId="0D00DBE3" w:rsidR="005D4171" w:rsidRPr="00FC46C0" w:rsidRDefault="60033641" w:rsidP="003C2D09">
      <w:pPr>
        <w:tabs>
          <w:tab w:val="num" w:pos="480"/>
        </w:tabs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Za podpory Operačního programu Výzkum a vývoj pro inovace vybudovala FST v letech 2011–2014 dvě regionální výzkumná centra. </w:t>
      </w:r>
      <w:r w:rsidR="00C275F0" w:rsidRPr="00FC46C0">
        <w:rPr>
          <w:rFonts w:ascii="Calibri" w:hAnsi="Calibri" w:cs="Calibri"/>
        </w:rPr>
        <w:t>V</w:t>
      </w:r>
      <w:r w:rsidRPr="00FC46C0">
        <w:rPr>
          <w:rFonts w:ascii="Calibri" w:hAnsi="Calibri" w:cs="Calibri"/>
        </w:rPr>
        <w:t xml:space="preserve">ybudovaná výzkumná centra, Regionální technologický institut (RTI) a Centrum energetického výzkumu (VVRC), primárně zajišťují interdisciplinaritu </w:t>
      </w:r>
      <w:r w:rsidR="00EE1FB0">
        <w:rPr>
          <w:rFonts w:ascii="Calibri" w:hAnsi="Calibri" w:cs="Calibri"/>
        </w:rPr>
        <w:t xml:space="preserve">jednotlivých </w:t>
      </w:r>
      <w:r w:rsidRPr="00FC46C0">
        <w:rPr>
          <w:rFonts w:ascii="Calibri" w:hAnsi="Calibri" w:cs="Calibri"/>
        </w:rPr>
        <w:t xml:space="preserve">oblastí výzkumu a </w:t>
      </w:r>
      <w:r w:rsidR="00D87C79">
        <w:rPr>
          <w:rFonts w:ascii="Calibri" w:hAnsi="Calibri" w:cs="Calibri"/>
        </w:rPr>
        <w:t xml:space="preserve">tím </w:t>
      </w:r>
      <w:r w:rsidR="00D87C79" w:rsidRPr="00FC46C0">
        <w:rPr>
          <w:rFonts w:ascii="Calibri" w:hAnsi="Calibri" w:cs="Calibri"/>
        </w:rPr>
        <w:t>rozv</w:t>
      </w:r>
      <w:r w:rsidR="00D87C79">
        <w:rPr>
          <w:rFonts w:ascii="Calibri" w:hAnsi="Calibri" w:cs="Calibri"/>
        </w:rPr>
        <w:t>í</w:t>
      </w:r>
      <w:r w:rsidR="00D87C79" w:rsidRPr="00FC46C0">
        <w:rPr>
          <w:rFonts w:ascii="Calibri" w:hAnsi="Calibri" w:cs="Calibri"/>
        </w:rPr>
        <w:t xml:space="preserve">jí </w:t>
      </w:r>
      <w:r w:rsidRPr="00FC46C0">
        <w:rPr>
          <w:rFonts w:ascii="Calibri" w:hAnsi="Calibri" w:cs="Calibri"/>
        </w:rPr>
        <w:t xml:space="preserve">spolupráci výzkumných týmů nejen </w:t>
      </w:r>
      <w:r w:rsidR="00D87C79">
        <w:rPr>
          <w:rFonts w:ascii="Calibri" w:hAnsi="Calibri" w:cs="Calibri"/>
        </w:rPr>
        <w:t> </w:t>
      </w:r>
      <w:r w:rsidR="00D87C79" w:rsidRPr="00FC46C0">
        <w:rPr>
          <w:rFonts w:ascii="Calibri" w:hAnsi="Calibri" w:cs="Calibri"/>
        </w:rPr>
        <w:t>v</w:t>
      </w:r>
      <w:r w:rsidR="00D87C79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rámci FST a</w:t>
      </w:r>
      <w:r w:rsidR="00DF10D6" w:rsidRPr="00FC46C0">
        <w:rPr>
          <w:rFonts w:ascii="Calibri" w:hAnsi="Calibri" w:cs="Calibri"/>
        </w:rPr>
        <w:t> </w:t>
      </w:r>
      <w:r w:rsidR="00D87C79">
        <w:rPr>
          <w:rFonts w:ascii="Calibri" w:hAnsi="Calibri" w:cs="Calibri"/>
        </w:rPr>
        <w:t xml:space="preserve">celé </w:t>
      </w:r>
      <w:r w:rsidRPr="00FC46C0">
        <w:rPr>
          <w:rFonts w:ascii="Calibri" w:hAnsi="Calibri" w:cs="Calibri"/>
        </w:rPr>
        <w:t xml:space="preserve">ZČU, ale i ostatních externích pracovišť. Vedle standardní a dlouhodobé spolupráce s tradičními průmyslovými subjekty se zvyšuje </w:t>
      </w:r>
      <w:r w:rsidR="00D87C79">
        <w:rPr>
          <w:rFonts w:ascii="Calibri" w:hAnsi="Calibri" w:cs="Calibri"/>
        </w:rPr>
        <w:t xml:space="preserve">i </w:t>
      </w:r>
      <w:r w:rsidRPr="00FC46C0">
        <w:rPr>
          <w:rFonts w:ascii="Calibri" w:hAnsi="Calibri" w:cs="Calibri"/>
        </w:rPr>
        <w:t xml:space="preserve">objem spolupráce </w:t>
      </w:r>
      <w:r w:rsidR="00D87C79">
        <w:rPr>
          <w:rFonts w:ascii="Calibri" w:hAnsi="Calibri" w:cs="Calibri"/>
        </w:rPr>
        <w:t> </w:t>
      </w:r>
      <w:r w:rsidR="00D87C79" w:rsidRPr="00FC46C0">
        <w:rPr>
          <w:rFonts w:ascii="Calibri" w:hAnsi="Calibri" w:cs="Calibri"/>
        </w:rPr>
        <w:t>s</w:t>
      </w:r>
      <w:r w:rsidR="00D87C79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 xml:space="preserve">malými a středními podniky. </w:t>
      </w:r>
      <w:r w:rsidR="00C275F0" w:rsidRPr="00FC46C0">
        <w:rPr>
          <w:rFonts w:ascii="Calibri" w:hAnsi="Calibri" w:cs="Calibri"/>
        </w:rPr>
        <w:t>V</w:t>
      </w:r>
      <w:r w:rsidRPr="00FC46C0">
        <w:rPr>
          <w:rFonts w:ascii="Calibri" w:hAnsi="Calibri" w:cs="Calibri"/>
        </w:rPr>
        <w:t xml:space="preserve">ybudovaná výzkumná infrastruktura významně přispívá </w:t>
      </w:r>
      <w:r w:rsidR="00D87C79">
        <w:rPr>
          <w:rFonts w:ascii="Calibri" w:hAnsi="Calibri" w:cs="Calibri"/>
        </w:rPr>
        <w:t> </w:t>
      </w:r>
      <w:r w:rsidR="00D87C79" w:rsidRPr="00FC46C0">
        <w:rPr>
          <w:rFonts w:ascii="Calibri" w:hAnsi="Calibri" w:cs="Calibri"/>
        </w:rPr>
        <w:t>k</w:t>
      </w:r>
      <w:r w:rsidR="00D87C79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inovačním aktivitám</w:t>
      </w:r>
      <w:r w:rsidR="00020488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České republiky</w:t>
      </w:r>
      <w:r w:rsidR="00D87C79">
        <w:rPr>
          <w:rFonts w:ascii="Calibri" w:hAnsi="Calibri" w:cs="Calibri"/>
        </w:rPr>
        <w:t xml:space="preserve">, </w:t>
      </w:r>
      <w:r w:rsidR="00D87C79" w:rsidRPr="00FC46C0">
        <w:rPr>
          <w:rFonts w:ascii="Calibri" w:hAnsi="Calibri" w:cs="Calibri"/>
        </w:rPr>
        <w:t xml:space="preserve">zejména v rámci Plzeňského, Karlovarského a Jihočeského kraje, </w:t>
      </w:r>
      <w:r w:rsidRPr="00FC46C0">
        <w:rPr>
          <w:rFonts w:ascii="Calibri" w:hAnsi="Calibri" w:cs="Calibri"/>
        </w:rPr>
        <w:t xml:space="preserve"> a</w:t>
      </w:r>
      <w:r w:rsidR="00D87C79">
        <w:rPr>
          <w:rFonts w:ascii="Calibri" w:hAnsi="Calibri" w:cs="Calibri"/>
        </w:rPr>
        <w:t>le</w:t>
      </w:r>
      <w:r w:rsidRPr="00FC46C0">
        <w:rPr>
          <w:rFonts w:ascii="Calibri" w:hAnsi="Calibri" w:cs="Calibri"/>
        </w:rPr>
        <w:t xml:space="preserve"> má i</w:t>
      </w:r>
      <w:r w:rsidR="003C2D09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mezinárodní přesah. Tato centra se v</w:t>
      </w:r>
      <w:r w:rsidR="00DF10D6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 xml:space="preserve">období udržitelnosti stala významnými inkubátory excelentních výzkumných týmů ve strategických oblastech výzkumu. </w:t>
      </w:r>
    </w:p>
    <w:p w14:paraId="537F0DCB" w14:textId="4A0E27E6" w:rsidR="005D4171" w:rsidRPr="00FC46C0" w:rsidRDefault="44BB0B58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V rámci Mezinárodního strojírenského veletrhu 2018 byla frézovací hlava KRAKEN, kterou vyvinuli pracovníci RTI, oceněna zlatou medailí za unikátní prutovou konstrukci. </w:t>
      </w:r>
      <w:r w:rsidR="00020488">
        <w:rPr>
          <w:rFonts w:ascii="Calibri" w:hAnsi="Calibri" w:cs="Calibri"/>
        </w:rPr>
        <w:t xml:space="preserve">Významného </w:t>
      </w:r>
      <w:r w:rsidRPr="00FC46C0">
        <w:rPr>
          <w:rFonts w:ascii="Calibri" w:hAnsi="Calibri" w:cs="Calibri"/>
        </w:rPr>
        <w:t>cenění se jí dostalo také ve španělském Bilbau na veletrhu a kongresu EURO PM 2018.</w:t>
      </w:r>
    </w:p>
    <w:p w14:paraId="70975800" w14:textId="0A547C00" w:rsidR="005D4171" w:rsidRPr="00FC46C0" w:rsidRDefault="64B0C0D2" w:rsidP="003C2D09">
      <w:pPr>
        <w:tabs>
          <w:tab w:val="num" w:pos="480"/>
        </w:tabs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Dvě</w:t>
      </w:r>
      <w:r w:rsidR="12302B08" w:rsidRPr="00FC46C0">
        <w:rPr>
          <w:rFonts w:ascii="Calibri" w:hAnsi="Calibri" w:cs="Calibri"/>
        </w:rPr>
        <w:t xml:space="preserve"> laboratoře výzkumného centra RTI získaly certifikaci Českého institutu pro akreditaci a</w:t>
      </w:r>
      <w:r w:rsidR="00DF10D6" w:rsidRPr="00FC46C0">
        <w:rPr>
          <w:rFonts w:ascii="Calibri" w:hAnsi="Calibri" w:cs="Calibri"/>
        </w:rPr>
        <w:t> </w:t>
      </w:r>
      <w:r w:rsidR="12302B08" w:rsidRPr="00FC46C0">
        <w:rPr>
          <w:rFonts w:ascii="Calibri" w:hAnsi="Calibri" w:cs="Calibri"/>
        </w:rPr>
        <w:t>staly se tak akreditovanými laboratořemi.</w:t>
      </w:r>
      <w:r w:rsidR="30E080CC" w:rsidRPr="00FC46C0">
        <w:rPr>
          <w:rFonts w:ascii="Calibri" w:hAnsi="Calibri" w:cs="Calibri"/>
        </w:rPr>
        <w:t xml:space="preserve"> </w:t>
      </w:r>
    </w:p>
    <w:p w14:paraId="3E48135C" w14:textId="5E7CDF34" w:rsidR="7B3D2810" w:rsidRPr="00FC46C0" w:rsidRDefault="7B3D2810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Fakulta strojní je držitelem certifikátu kvality ČSN EN ISO 9001:2016 a získala a obhájila ocenění HR Excellence in </w:t>
      </w:r>
      <w:proofErr w:type="spellStart"/>
      <w:r w:rsidRPr="00FC46C0">
        <w:rPr>
          <w:rFonts w:ascii="Calibri" w:hAnsi="Calibri" w:cs="Calibri"/>
        </w:rPr>
        <w:t>Research</w:t>
      </w:r>
      <w:proofErr w:type="spellEnd"/>
      <w:r w:rsidRPr="00FC46C0">
        <w:rPr>
          <w:rFonts w:ascii="Calibri" w:hAnsi="Calibri" w:cs="Calibri"/>
        </w:rPr>
        <w:t>, které uděluje Evropská komise výzkumným organizacím. Klub zaměstnavatelů ocenil 2 roky po sobě Fakultu strojní jako 3. nejlepší fakultu v ČR.</w:t>
      </w:r>
    </w:p>
    <w:p w14:paraId="5139071E" w14:textId="7D8F40BC" w:rsidR="00AC7824" w:rsidRPr="00FC46C0" w:rsidRDefault="00AC7824" w:rsidP="003C2D09">
      <w:pPr>
        <w:jc w:val="both"/>
        <w:rPr>
          <w:rFonts w:ascii="Calibri" w:eastAsiaTheme="majorEastAsia" w:hAnsi="Calibri" w:cs="Calibri"/>
          <w:b/>
          <w:bCs/>
          <w:color w:val="365F91" w:themeColor="accent1" w:themeShade="BF"/>
          <w:sz w:val="28"/>
          <w:szCs w:val="28"/>
        </w:rPr>
      </w:pPr>
      <w:r w:rsidRPr="00FC46C0">
        <w:rPr>
          <w:rFonts w:ascii="Calibri" w:hAnsi="Calibri" w:cs="Calibri"/>
        </w:rPr>
        <w:br w:type="page"/>
      </w:r>
    </w:p>
    <w:p w14:paraId="13D2DDAC" w14:textId="576A77CE" w:rsidR="009F7B1C" w:rsidRPr="00FC46C0" w:rsidRDefault="005A35C3" w:rsidP="003C2D09">
      <w:pPr>
        <w:pStyle w:val="Nadpis1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bookmarkStart w:id="5" w:name="_Toc79484788"/>
      <w:r w:rsidRPr="00FC46C0">
        <w:rPr>
          <w:rFonts w:ascii="Calibri" w:hAnsi="Calibri" w:cs="Calibri"/>
        </w:rPr>
        <w:t xml:space="preserve">Cílový stav </w:t>
      </w:r>
      <w:r w:rsidR="002C2137" w:rsidRPr="00FC46C0">
        <w:rPr>
          <w:rFonts w:ascii="Calibri" w:hAnsi="Calibri" w:cs="Calibri"/>
        </w:rPr>
        <w:t>fakult</w:t>
      </w:r>
      <w:r w:rsidR="002C2137">
        <w:rPr>
          <w:rFonts w:ascii="Calibri" w:hAnsi="Calibri" w:cs="Calibri"/>
        </w:rPr>
        <w:t>y</w:t>
      </w:r>
      <w:r w:rsidR="002C2137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v roce 202</w:t>
      </w:r>
      <w:r w:rsidR="005D3894" w:rsidRPr="00FC46C0">
        <w:rPr>
          <w:rFonts w:ascii="Calibri" w:hAnsi="Calibri" w:cs="Calibri"/>
        </w:rPr>
        <w:t>5</w:t>
      </w:r>
      <w:bookmarkEnd w:id="5"/>
      <w:r w:rsidR="00DD109E" w:rsidRPr="00FC46C0">
        <w:rPr>
          <w:rFonts w:ascii="Calibri" w:hAnsi="Calibri" w:cs="Calibri"/>
        </w:rPr>
        <w:t xml:space="preserve"> </w:t>
      </w:r>
    </w:p>
    <w:p w14:paraId="1B8EC5CF" w14:textId="77777777" w:rsidR="005A35C3" w:rsidRPr="00FC46C0" w:rsidRDefault="009F7B1C" w:rsidP="003C2D09">
      <w:pPr>
        <w:pStyle w:val="Nadpis2"/>
        <w:numPr>
          <w:ilvl w:val="1"/>
          <w:numId w:val="4"/>
        </w:numPr>
        <w:spacing w:line="240" w:lineRule="auto"/>
        <w:ind w:hanging="720"/>
        <w:jc w:val="both"/>
        <w:rPr>
          <w:rFonts w:ascii="Calibri" w:hAnsi="Calibri" w:cs="Calibri"/>
        </w:rPr>
      </w:pPr>
      <w:bookmarkStart w:id="6" w:name="_Toc79484789"/>
      <w:r w:rsidRPr="00FC46C0">
        <w:rPr>
          <w:rFonts w:ascii="Calibri" w:hAnsi="Calibri" w:cs="Calibri"/>
        </w:rPr>
        <w:t>C</w:t>
      </w:r>
      <w:r w:rsidR="00345E63" w:rsidRPr="00FC46C0">
        <w:rPr>
          <w:rFonts w:ascii="Calibri" w:hAnsi="Calibri" w:cs="Calibri"/>
        </w:rPr>
        <w:t xml:space="preserve">elková koncepce </w:t>
      </w:r>
      <w:r w:rsidRPr="00FC46C0">
        <w:rPr>
          <w:rFonts w:ascii="Calibri" w:hAnsi="Calibri" w:cs="Calibri"/>
        </w:rPr>
        <w:t>strategie</w:t>
      </w:r>
      <w:bookmarkEnd w:id="6"/>
    </w:p>
    <w:p w14:paraId="4F476420" w14:textId="77777777" w:rsidR="009F7B1C" w:rsidRPr="00FC46C0" w:rsidRDefault="009F7B1C" w:rsidP="003C2D09">
      <w:pPr>
        <w:jc w:val="both"/>
        <w:rPr>
          <w:rFonts w:ascii="Calibri" w:hAnsi="Calibri" w:cs="Calibri"/>
        </w:rPr>
      </w:pPr>
    </w:p>
    <w:p w14:paraId="12C08F17" w14:textId="43D1E2EF" w:rsidR="005D3894" w:rsidRPr="00FC46C0" w:rsidRDefault="38B2391F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Zaměření strategických výzkumných směrů na fakultě plně koresponduje s prioritními směry a programy Národní inovační strategie České republiky 2019</w:t>
      </w:r>
      <w:r w:rsidR="00423D3E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–</w:t>
      </w:r>
      <w:r w:rsidR="00423D3E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 xml:space="preserve">2030 </w:t>
      </w:r>
      <w:proofErr w:type="spellStart"/>
      <w:r w:rsidRPr="00FC46C0">
        <w:rPr>
          <w:rFonts w:ascii="Calibri" w:hAnsi="Calibri" w:cs="Calibri"/>
        </w:rPr>
        <w:t>The</w:t>
      </w:r>
      <w:proofErr w:type="spellEnd"/>
      <w:r w:rsidRPr="00FC46C0">
        <w:rPr>
          <w:rFonts w:ascii="Calibri" w:hAnsi="Calibri" w:cs="Calibri"/>
        </w:rPr>
        <w:t xml:space="preserve"> Country </w:t>
      </w:r>
      <w:proofErr w:type="spellStart"/>
      <w:r w:rsidRPr="00FC46C0">
        <w:rPr>
          <w:rFonts w:ascii="Calibri" w:hAnsi="Calibri" w:cs="Calibri"/>
        </w:rPr>
        <w:t>for</w:t>
      </w:r>
      <w:proofErr w:type="spellEnd"/>
      <w:r w:rsidRPr="00FC46C0">
        <w:rPr>
          <w:rFonts w:ascii="Calibri" w:hAnsi="Calibri" w:cs="Calibri"/>
        </w:rPr>
        <w:t xml:space="preserve"> </w:t>
      </w:r>
      <w:proofErr w:type="spellStart"/>
      <w:r w:rsidRPr="00FC46C0">
        <w:rPr>
          <w:rFonts w:ascii="Calibri" w:hAnsi="Calibri" w:cs="Calibri"/>
        </w:rPr>
        <w:t>the</w:t>
      </w:r>
      <w:proofErr w:type="spellEnd"/>
      <w:r w:rsidRPr="00FC46C0">
        <w:rPr>
          <w:rFonts w:ascii="Calibri" w:hAnsi="Calibri" w:cs="Calibri"/>
        </w:rPr>
        <w:t xml:space="preserve"> </w:t>
      </w:r>
      <w:proofErr w:type="spellStart"/>
      <w:r w:rsidRPr="00FC46C0">
        <w:rPr>
          <w:rFonts w:ascii="Calibri" w:hAnsi="Calibri" w:cs="Calibri"/>
        </w:rPr>
        <w:t>Future</w:t>
      </w:r>
      <w:proofErr w:type="spellEnd"/>
      <w:r w:rsidR="00E6588E" w:rsidRPr="00FC46C0">
        <w:rPr>
          <w:rFonts w:ascii="Calibri" w:hAnsi="Calibri" w:cs="Calibri"/>
        </w:rPr>
        <w:t xml:space="preserve">, </w:t>
      </w:r>
      <w:r w:rsidR="00423D3E" w:rsidRPr="00FC46C0">
        <w:rPr>
          <w:rFonts w:ascii="Calibri" w:hAnsi="Calibri" w:cs="Calibri"/>
        </w:rPr>
        <w:t>kter</w:t>
      </w:r>
      <w:r w:rsidR="00423D3E">
        <w:rPr>
          <w:rFonts w:ascii="Calibri" w:hAnsi="Calibri" w:cs="Calibri"/>
        </w:rPr>
        <w:t>á</w:t>
      </w:r>
      <w:r w:rsidR="00423D3E" w:rsidRPr="00FC46C0">
        <w:rPr>
          <w:rFonts w:ascii="Calibri" w:hAnsi="Calibri" w:cs="Calibri"/>
        </w:rPr>
        <w:t xml:space="preserve"> </w:t>
      </w:r>
      <w:r w:rsidR="00E6588E" w:rsidRPr="00FC46C0">
        <w:rPr>
          <w:rFonts w:ascii="Calibri" w:hAnsi="Calibri" w:cs="Calibri"/>
        </w:rPr>
        <w:t xml:space="preserve">sleduje indikátory a naplňování měřitelných cílů definovaných </w:t>
      </w:r>
      <w:proofErr w:type="spellStart"/>
      <w:r w:rsidR="00E6588E" w:rsidRPr="00FC46C0">
        <w:rPr>
          <w:rFonts w:ascii="Calibri" w:hAnsi="Calibri" w:cs="Calibri"/>
        </w:rPr>
        <w:t>European</w:t>
      </w:r>
      <w:proofErr w:type="spellEnd"/>
      <w:r w:rsidR="00E6588E" w:rsidRPr="00FC46C0">
        <w:rPr>
          <w:rFonts w:ascii="Calibri" w:hAnsi="Calibri" w:cs="Calibri"/>
        </w:rPr>
        <w:t xml:space="preserve"> </w:t>
      </w:r>
      <w:proofErr w:type="spellStart"/>
      <w:r w:rsidR="00E6588E" w:rsidRPr="00FC46C0">
        <w:rPr>
          <w:rFonts w:ascii="Calibri" w:hAnsi="Calibri" w:cs="Calibri"/>
        </w:rPr>
        <w:t>Innovation</w:t>
      </w:r>
      <w:proofErr w:type="spellEnd"/>
      <w:r w:rsidR="00E6588E" w:rsidRPr="00FC46C0">
        <w:rPr>
          <w:rFonts w:ascii="Calibri" w:hAnsi="Calibri" w:cs="Calibri"/>
        </w:rPr>
        <w:t xml:space="preserve"> </w:t>
      </w:r>
      <w:proofErr w:type="spellStart"/>
      <w:r w:rsidR="00E6588E" w:rsidRPr="00FC46C0">
        <w:rPr>
          <w:rFonts w:ascii="Calibri" w:hAnsi="Calibri" w:cs="Calibri"/>
        </w:rPr>
        <w:t>Scoreboard</w:t>
      </w:r>
      <w:proofErr w:type="spellEnd"/>
      <w:r w:rsidR="00E6588E" w:rsidRPr="00FC46C0">
        <w:rPr>
          <w:rFonts w:ascii="Calibri" w:hAnsi="Calibri" w:cs="Calibri"/>
        </w:rPr>
        <w:t xml:space="preserve"> a </w:t>
      </w:r>
      <w:proofErr w:type="spellStart"/>
      <w:r w:rsidR="00E6588E" w:rsidRPr="00FC46C0">
        <w:rPr>
          <w:rFonts w:ascii="Calibri" w:hAnsi="Calibri" w:cs="Calibri"/>
        </w:rPr>
        <w:t>Global</w:t>
      </w:r>
      <w:proofErr w:type="spellEnd"/>
      <w:r w:rsidR="00E6588E" w:rsidRPr="00FC46C0">
        <w:rPr>
          <w:rFonts w:ascii="Calibri" w:hAnsi="Calibri" w:cs="Calibri"/>
        </w:rPr>
        <w:t xml:space="preserve"> Innovation Index</w:t>
      </w:r>
      <w:r w:rsidR="005B02E1" w:rsidRPr="00FC46C0">
        <w:rPr>
          <w:rFonts w:ascii="Calibri" w:hAnsi="Calibri" w:cs="Calibri"/>
        </w:rPr>
        <w:t xml:space="preserve">. </w:t>
      </w:r>
      <w:r w:rsidRPr="00FC46C0">
        <w:rPr>
          <w:rFonts w:ascii="Calibri" w:hAnsi="Calibri" w:cs="Calibri"/>
        </w:rPr>
        <w:t xml:space="preserve">Má </w:t>
      </w:r>
      <w:r w:rsidR="00423D3E">
        <w:rPr>
          <w:rFonts w:ascii="Calibri" w:hAnsi="Calibri" w:cs="Calibri"/>
        </w:rPr>
        <w:t xml:space="preserve">také </w:t>
      </w:r>
      <w:r w:rsidRPr="00FC46C0">
        <w:rPr>
          <w:rFonts w:ascii="Calibri" w:hAnsi="Calibri" w:cs="Calibri"/>
        </w:rPr>
        <w:t xml:space="preserve">těsnou vazbu na Regionální inovační strategii Plzeňského kraje </w:t>
      </w:r>
      <w:r w:rsidR="005B02E1" w:rsidRPr="00FC46C0">
        <w:rPr>
          <w:rFonts w:ascii="Calibri" w:hAnsi="Calibri" w:cs="Calibri"/>
        </w:rPr>
        <w:t>(RIS3)</w:t>
      </w:r>
      <w:r w:rsidR="00E6588E" w:rsidRPr="00FC46C0">
        <w:rPr>
          <w:rFonts w:ascii="Calibri" w:hAnsi="Calibri" w:cs="Calibri"/>
        </w:rPr>
        <w:t xml:space="preserve">, která </w:t>
      </w:r>
      <w:r w:rsidR="00020488">
        <w:rPr>
          <w:rFonts w:ascii="Calibri" w:hAnsi="Calibri" w:cs="Calibri"/>
        </w:rPr>
        <w:t xml:space="preserve">vychází </w:t>
      </w:r>
      <w:r w:rsidR="00E6588E" w:rsidRPr="00FC46C0">
        <w:rPr>
          <w:rFonts w:ascii="Calibri" w:hAnsi="Calibri" w:cs="Calibri"/>
        </w:rPr>
        <w:t>z</w:t>
      </w:r>
      <w:r w:rsidR="00020488">
        <w:rPr>
          <w:rFonts w:ascii="Calibri" w:hAnsi="Calibri" w:cs="Calibri"/>
        </w:rPr>
        <w:t> výše uvedených</w:t>
      </w:r>
      <w:r w:rsidR="00E6588E" w:rsidRPr="00FC46C0">
        <w:rPr>
          <w:rFonts w:ascii="Calibri" w:hAnsi="Calibri" w:cs="Calibri"/>
        </w:rPr>
        <w:t xml:space="preserve"> strategií </w:t>
      </w:r>
      <w:r w:rsidR="00DF10D6" w:rsidRPr="00FC46C0">
        <w:rPr>
          <w:rFonts w:ascii="Calibri" w:hAnsi="Calibri" w:cs="Calibri"/>
        </w:rPr>
        <w:t xml:space="preserve">a </w:t>
      </w:r>
      <w:r w:rsidRPr="00FC46C0">
        <w:rPr>
          <w:rFonts w:ascii="Calibri" w:hAnsi="Calibri" w:cs="Calibri"/>
        </w:rPr>
        <w:t>je v</w:t>
      </w:r>
      <w:r w:rsidR="005B02E1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souladu s</w:t>
      </w:r>
      <w:r w:rsidR="00DF10D6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trendy národních inovačních platforem NIP I, II a III. Součástí rozvoje je i</w:t>
      </w:r>
      <w:r w:rsidR="005B02E1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implementace opatření, která přispívají k posílení pracovních podmínek a</w:t>
      </w:r>
      <w:r w:rsidR="005B02E1" w:rsidRPr="00FC46C0">
        <w:rPr>
          <w:rFonts w:ascii="Calibri" w:hAnsi="Calibri" w:cs="Calibri"/>
        </w:rPr>
        <w:t>  </w:t>
      </w:r>
      <w:proofErr w:type="spellStart"/>
      <w:r w:rsidRPr="00FC46C0">
        <w:rPr>
          <w:rFonts w:ascii="Calibri" w:hAnsi="Calibri" w:cs="Calibri"/>
        </w:rPr>
        <w:t>genderově</w:t>
      </w:r>
      <w:proofErr w:type="spellEnd"/>
      <w:r w:rsidRPr="00FC46C0">
        <w:rPr>
          <w:rFonts w:ascii="Calibri" w:hAnsi="Calibri" w:cs="Calibri"/>
        </w:rPr>
        <w:t xml:space="preserve"> citlivé kultuře fakulty. Součástí strategie FST v oblasti tvůrčí činnosti je rozvoj a</w:t>
      </w:r>
      <w:r w:rsidR="005B02E1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plné využití vybudovaných výzkumných center.</w:t>
      </w:r>
    </w:p>
    <w:p w14:paraId="00D8F5DF" w14:textId="28D6E634" w:rsidR="005D3894" w:rsidRPr="00FC46C0" w:rsidRDefault="00020488" w:rsidP="003C2D0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Východiskem </w:t>
      </w:r>
      <w:r w:rsidR="003D11D6" w:rsidRPr="00FC46C0">
        <w:rPr>
          <w:rFonts w:ascii="Calibri" w:hAnsi="Calibri" w:cs="Calibri"/>
        </w:rPr>
        <w:t xml:space="preserve">předkládané strategie </w:t>
      </w:r>
      <w:r w:rsidR="005D3894" w:rsidRPr="00FC46C0">
        <w:rPr>
          <w:rFonts w:ascii="Calibri" w:hAnsi="Calibri" w:cs="Calibri"/>
        </w:rPr>
        <w:t xml:space="preserve">fakulty na období do roku 2025 </w:t>
      </w:r>
      <w:r w:rsidR="001C3D7C" w:rsidRPr="00FC46C0">
        <w:rPr>
          <w:rFonts w:ascii="Calibri" w:hAnsi="Calibri" w:cs="Calibri"/>
        </w:rPr>
        <w:t xml:space="preserve">je </w:t>
      </w:r>
      <w:r w:rsidR="003D11D6" w:rsidRPr="00FC46C0">
        <w:rPr>
          <w:rFonts w:ascii="Calibri" w:hAnsi="Calibri" w:cs="Calibri"/>
        </w:rPr>
        <w:t xml:space="preserve">její pojetí </w:t>
      </w:r>
      <w:r w:rsidR="005D3894" w:rsidRPr="00FC46C0">
        <w:rPr>
          <w:rFonts w:ascii="Calibri" w:hAnsi="Calibri" w:cs="Calibri"/>
        </w:rPr>
        <w:t>jako strategie růstové</w:t>
      </w:r>
      <w:r w:rsidR="003D11D6" w:rsidRPr="00FC46C0">
        <w:rPr>
          <w:rFonts w:ascii="Calibri" w:hAnsi="Calibri" w:cs="Calibri"/>
        </w:rPr>
        <w:t>, a to zejména v následujících parametrech</w:t>
      </w:r>
      <w:r w:rsidR="00E20D42">
        <w:rPr>
          <w:rFonts w:ascii="Calibri" w:hAnsi="Calibri" w:cs="Calibri"/>
        </w:rPr>
        <w:t xml:space="preserve">, </w:t>
      </w:r>
      <w:r w:rsidR="00E20D42" w:rsidRPr="00FC46C0">
        <w:rPr>
          <w:rFonts w:ascii="Calibri" w:hAnsi="Calibri" w:cs="Calibri"/>
        </w:rPr>
        <w:t>které se celkově promítají do růstu zdrojů fakulty směřovaných na její provoz a zejména další rozvoj</w:t>
      </w:r>
      <w:r w:rsidR="005D3894" w:rsidRPr="00FC46C0">
        <w:rPr>
          <w:rFonts w:ascii="Calibri" w:hAnsi="Calibri" w:cs="Calibri"/>
        </w:rPr>
        <w:t>:</w:t>
      </w:r>
    </w:p>
    <w:p w14:paraId="1E5D221D" w14:textId="4145AE77" w:rsidR="005D3894" w:rsidRPr="00FC46C0" w:rsidRDefault="00746339" w:rsidP="00AE2560">
      <w:pPr>
        <w:pStyle w:val="Odstavecseseznamem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</w:t>
      </w:r>
      <w:r w:rsidR="005D3894" w:rsidRPr="00FC46C0">
        <w:rPr>
          <w:rFonts w:ascii="Calibri" w:hAnsi="Calibri" w:cs="Calibri"/>
          <w:sz w:val="24"/>
          <w:szCs w:val="24"/>
        </w:rPr>
        <w:t>ůst počtu studentů</w:t>
      </w:r>
      <w:r w:rsidRPr="00FC46C0">
        <w:rPr>
          <w:rFonts w:ascii="Calibri" w:hAnsi="Calibri" w:cs="Calibri"/>
          <w:sz w:val="24"/>
          <w:szCs w:val="24"/>
        </w:rPr>
        <w:t>,</w:t>
      </w:r>
    </w:p>
    <w:p w14:paraId="2505A668" w14:textId="5507F5B2" w:rsidR="007369B5" w:rsidRPr="00FC46C0" w:rsidRDefault="00746339" w:rsidP="00AE2560">
      <w:pPr>
        <w:pStyle w:val="Odstavecseseznamem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</w:t>
      </w:r>
      <w:r w:rsidR="007369B5" w:rsidRPr="00FC46C0">
        <w:rPr>
          <w:rFonts w:ascii="Calibri" w:hAnsi="Calibri" w:cs="Calibri"/>
          <w:sz w:val="24"/>
          <w:szCs w:val="24"/>
        </w:rPr>
        <w:t>ozvoj akreditovaných studijních programů i forem výuky</w:t>
      </w:r>
      <w:r w:rsidRPr="00FC46C0">
        <w:rPr>
          <w:rFonts w:ascii="Calibri" w:hAnsi="Calibri" w:cs="Calibri"/>
          <w:sz w:val="24"/>
          <w:szCs w:val="24"/>
        </w:rPr>
        <w:t>,</w:t>
      </w:r>
    </w:p>
    <w:p w14:paraId="11A848CE" w14:textId="7351E3C1" w:rsidR="007369B5" w:rsidRPr="00FC46C0" w:rsidRDefault="00746339" w:rsidP="00AE2560">
      <w:pPr>
        <w:pStyle w:val="Odstavecseseznamem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</w:t>
      </w:r>
      <w:r w:rsidR="007369B5" w:rsidRPr="00FC46C0">
        <w:rPr>
          <w:rFonts w:ascii="Calibri" w:hAnsi="Calibri" w:cs="Calibri"/>
          <w:sz w:val="24"/>
          <w:szCs w:val="24"/>
        </w:rPr>
        <w:t>ůst výstupů z tvůrčí činnosti dle metodiky 17+</w:t>
      </w:r>
      <w:r w:rsidRPr="00FC46C0">
        <w:rPr>
          <w:rFonts w:ascii="Calibri" w:hAnsi="Calibri" w:cs="Calibri"/>
          <w:sz w:val="24"/>
          <w:szCs w:val="24"/>
        </w:rPr>
        <w:t>,</w:t>
      </w:r>
    </w:p>
    <w:p w14:paraId="75F26B8E" w14:textId="179238C5" w:rsidR="005D3894" w:rsidRPr="00FC46C0" w:rsidRDefault="00746339" w:rsidP="00AE2560">
      <w:pPr>
        <w:pStyle w:val="Odstavecseseznamem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</w:t>
      </w:r>
      <w:r w:rsidR="005D3894" w:rsidRPr="00FC46C0">
        <w:rPr>
          <w:rFonts w:ascii="Calibri" w:hAnsi="Calibri" w:cs="Calibri"/>
          <w:sz w:val="24"/>
          <w:szCs w:val="24"/>
        </w:rPr>
        <w:t>ůst počtu projektů</w:t>
      </w:r>
      <w:r w:rsidR="00E20D42">
        <w:rPr>
          <w:rFonts w:ascii="Calibri" w:hAnsi="Calibri" w:cs="Calibri"/>
          <w:sz w:val="24"/>
          <w:szCs w:val="24"/>
        </w:rPr>
        <w:t>,</w:t>
      </w:r>
    </w:p>
    <w:p w14:paraId="71C8790F" w14:textId="5F988979" w:rsidR="007369B5" w:rsidRPr="00FC46C0" w:rsidRDefault="00746339" w:rsidP="00AE2560">
      <w:pPr>
        <w:pStyle w:val="Odstavecseseznamem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</w:t>
      </w:r>
      <w:r w:rsidR="005D3894" w:rsidRPr="00FC46C0">
        <w:rPr>
          <w:rFonts w:ascii="Calibri" w:hAnsi="Calibri" w:cs="Calibri"/>
          <w:sz w:val="24"/>
          <w:szCs w:val="24"/>
        </w:rPr>
        <w:t>ůst mobilit</w:t>
      </w:r>
      <w:r w:rsidR="00E20D42">
        <w:rPr>
          <w:rFonts w:ascii="Calibri" w:hAnsi="Calibri" w:cs="Calibri"/>
          <w:sz w:val="24"/>
          <w:szCs w:val="24"/>
        </w:rPr>
        <w:t>.</w:t>
      </w:r>
    </w:p>
    <w:p w14:paraId="73C7B452" w14:textId="023D94C3" w:rsidR="005D3894" w:rsidRPr="00FC46C0" w:rsidRDefault="005D3894" w:rsidP="003C2D09">
      <w:pPr>
        <w:jc w:val="both"/>
        <w:rPr>
          <w:rFonts w:ascii="Calibri" w:hAnsi="Calibri" w:cs="Calibri"/>
        </w:rPr>
      </w:pPr>
    </w:p>
    <w:p w14:paraId="63ACAAE2" w14:textId="76FA1D5F" w:rsidR="000F3C38" w:rsidRPr="00FC46C0" w:rsidRDefault="000F3C38" w:rsidP="003C2D09">
      <w:pPr>
        <w:jc w:val="both"/>
        <w:rPr>
          <w:rFonts w:ascii="Calibri" w:hAnsi="Calibri" w:cs="Calibri"/>
        </w:rPr>
      </w:pPr>
    </w:p>
    <w:p w14:paraId="72249057" w14:textId="77777777" w:rsidR="000F3C38" w:rsidRPr="00FC46C0" w:rsidRDefault="000F3C38" w:rsidP="003C2D09">
      <w:pPr>
        <w:pStyle w:val="Nadpis2"/>
        <w:numPr>
          <w:ilvl w:val="1"/>
          <w:numId w:val="4"/>
        </w:numPr>
        <w:spacing w:line="240" w:lineRule="auto"/>
        <w:ind w:hanging="720"/>
        <w:jc w:val="both"/>
        <w:rPr>
          <w:rFonts w:ascii="Calibri" w:hAnsi="Calibri" w:cs="Calibri"/>
        </w:rPr>
      </w:pPr>
      <w:bookmarkStart w:id="7" w:name="_Toc79484790"/>
      <w:r w:rsidRPr="00FC46C0">
        <w:rPr>
          <w:rFonts w:ascii="Calibri" w:hAnsi="Calibri" w:cs="Calibri"/>
        </w:rPr>
        <w:t>Hlavní dokumenty a priority mající vazbu na strategický rozvoj fakulty v období 2021-2025</w:t>
      </w:r>
      <w:bookmarkEnd w:id="7"/>
    </w:p>
    <w:p w14:paraId="7FC25D8D" w14:textId="77777777" w:rsidR="000F3C38" w:rsidRPr="00FC46C0" w:rsidRDefault="000F3C38" w:rsidP="003C2D09">
      <w:pPr>
        <w:jc w:val="both"/>
        <w:rPr>
          <w:rFonts w:ascii="Calibri" w:hAnsi="Calibri" w:cs="Calibri"/>
        </w:rPr>
      </w:pPr>
    </w:p>
    <w:p w14:paraId="5E8BE57A" w14:textId="77777777" w:rsidR="003D11D6" w:rsidRPr="00FC46C0" w:rsidRDefault="003D11D6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Strategie má důležité vazby na následující strategické dokumenty a v nich formulované prioritní směry:</w:t>
      </w:r>
    </w:p>
    <w:p w14:paraId="77F0A88A" w14:textId="2528EC99" w:rsidR="000F3C38" w:rsidRPr="00FC46C0" w:rsidRDefault="000F3C38" w:rsidP="003C2D09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Strategický záměr </w:t>
      </w:r>
      <w:r w:rsidR="007369B5" w:rsidRPr="00FC46C0">
        <w:rPr>
          <w:rFonts w:ascii="Calibri" w:hAnsi="Calibri" w:cs="Calibri"/>
          <w:sz w:val="24"/>
          <w:szCs w:val="24"/>
        </w:rPr>
        <w:t xml:space="preserve">ZČU do období </w:t>
      </w:r>
      <w:r w:rsidR="00746339" w:rsidRPr="00FC46C0">
        <w:rPr>
          <w:rFonts w:ascii="Calibri" w:hAnsi="Calibri" w:cs="Calibri"/>
          <w:sz w:val="24"/>
          <w:szCs w:val="24"/>
        </w:rPr>
        <w:t>2021-</w:t>
      </w:r>
      <w:r w:rsidR="007369B5" w:rsidRPr="00FC46C0">
        <w:rPr>
          <w:rFonts w:ascii="Calibri" w:hAnsi="Calibri" w:cs="Calibri"/>
          <w:sz w:val="24"/>
          <w:szCs w:val="24"/>
        </w:rPr>
        <w:t>2025</w:t>
      </w:r>
      <w:r w:rsidR="00746339" w:rsidRPr="00FC46C0">
        <w:rPr>
          <w:rFonts w:ascii="Calibri" w:hAnsi="Calibri" w:cs="Calibri"/>
          <w:sz w:val="24"/>
          <w:szCs w:val="24"/>
        </w:rPr>
        <w:t>,</w:t>
      </w:r>
    </w:p>
    <w:p w14:paraId="5EC4F527" w14:textId="6F8034F8" w:rsidR="000F3C38" w:rsidRPr="00FC46C0" w:rsidRDefault="000F3C38" w:rsidP="003C2D09">
      <w:pPr>
        <w:pStyle w:val="Odstavecseseznamem"/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Strategie </w:t>
      </w:r>
      <w:r w:rsidR="00746339" w:rsidRPr="00FC46C0">
        <w:rPr>
          <w:rFonts w:ascii="Calibri" w:hAnsi="Calibri" w:cs="Calibri"/>
          <w:sz w:val="24"/>
          <w:szCs w:val="24"/>
        </w:rPr>
        <w:t xml:space="preserve">vzdělávací politiky ČR do roku 2030+ </w:t>
      </w:r>
      <w:r w:rsidRPr="00FC46C0">
        <w:rPr>
          <w:rFonts w:ascii="Calibri" w:hAnsi="Calibri" w:cs="Calibri"/>
          <w:sz w:val="24"/>
          <w:szCs w:val="24"/>
        </w:rPr>
        <w:t>MŠMT</w:t>
      </w:r>
      <w:r w:rsidR="00746339" w:rsidRPr="00FC46C0">
        <w:rPr>
          <w:rFonts w:ascii="Calibri" w:hAnsi="Calibri" w:cs="Calibri"/>
          <w:sz w:val="24"/>
          <w:szCs w:val="24"/>
        </w:rPr>
        <w:t xml:space="preserve"> ČR,</w:t>
      </w:r>
    </w:p>
    <w:p w14:paraId="56B1A3E7" w14:textId="4867E6DA" w:rsidR="000F3C38" w:rsidRPr="00FC46C0" w:rsidRDefault="000F3C38" w:rsidP="003C2D09">
      <w:pPr>
        <w:pStyle w:val="Odstavecseseznamem"/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Strategie</w:t>
      </w:r>
      <w:r w:rsidR="00746339" w:rsidRPr="00FC46C0">
        <w:rPr>
          <w:rFonts w:ascii="Calibri" w:hAnsi="Calibri" w:cs="Calibri"/>
          <w:sz w:val="24"/>
          <w:szCs w:val="24"/>
        </w:rPr>
        <w:t xml:space="preserve"> ČR</w:t>
      </w:r>
      <w:r w:rsidRPr="00FC46C0">
        <w:rPr>
          <w:rFonts w:ascii="Calibri" w:hAnsi="Calibri" w:cs="Calibri"/>
          <w:sz w:val="24"/>
          <w:szCs w:val="24"/>
        </w:rPr>
        <w:t xml:space="preserve"> </w:t>
      </w:r>
      <w:r w:rsidR="007369B5" w:rsidRPr="00FC46C0">
        <w:rPr>
          <w:rFonts w:ascii="Calibri" w:hAnsi="Calibri" w:cs="Calibri"/>
          <w:sz w:val="24"/>
          <w:szCs w:val="24"/>
        </w:rPr>
        <w:t xml:space="preserve">směřující k digitální transformaci společnosti a </w:t>
      </w:r>
      <w:r w:rsidRPr="00FC46C0">
        <w:rPr>
          <w:rFonts w:ascii="Calibri" w:hAnsi="Calibri" w:cs="Calibri"/>
          <w:sz w:val="24"/>
          <w:szCs w:val="24"/>
        </w:rPr>
        <w:t>Průmysl</w:t>
      </w:r>
      <w:r w:rsidR="007369B5" w:rsidRPr="00FC46C0">
        <w:rPr>
          <w:rFonts w:ascii="Calibri" w:hAnsi="Calibri" w:cs="Calibri"/>
          <w:sz w:val="24"/>
          <w:szCs w:val="24"/>
        </w:rPr>
        <w:t>u</w:t>
      </w:r>
      <w:r w:rsidRPr="00FC46C0">
        <w:rPr>
          <w:rFonts w:ascii="Calibri" w:hAnsi="Calibri" w:cs="Calibri"/>
          <w:sz w:val="24"/>
          <w:szCs w:val="24"/>
        </w:rPr>
        <w:t xml:space="preserve"> 4.0</w:t>
      </w:r>
      <w:r w:rsidR="00746339" w:rsidRPr="00FC46C0">
        <w:rPr>
          <w:rFonts w:ascii="Calibri" w:hAnsi="Calibri" w:cs="Calibri"/>
          <w:sz w:val="24"/>
          <w:szCs w:val="24"/>
        </w:rPr>
        <w:t>,</w:t>
      </w:r>
    </w:p>
    <w:p w14:paraId="563DA0A4" w14:textId="0F80A54E" w:rsidR="00746339" w:rsidRPr="00FC46C0" w:rsidRDefault="000F3C38" w:rsidP="003C2D09">
      <w:pPr>
        <w:pStyle w:val="Odstavecseseznamem"/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Strategické směry </w:t>
      </w:r>
      <w:r w:rsidR="003D11D6" w:rsidRPr="00FC46C0">
        <w:rPr>
          <w:rFonts w:ascii="Calibri" w:hAnsi="Calibri" w:cs="Calibri"/>
          <w:sz w:val="24"/>
          <w:szCs w:val="24"/>
        </w:rPr>
        <w:t>Národních inovačních platforem</w:t>
      </w:r>
      <w:r w:rsidR="007369B5" w:rsidRPr="00FC46C0">
        <w:rPr>
          <w:rFonts w:ascii="Calibri" w:hAnsi="Calibri" w:cs="Calibri"/>
          <w:sz w:val="24"/>
          <w:szCs w:val="24"/>
        </w:rPr>
        <w:t xml:space="preserve"> (NIP)</w:t>
      </w:r>
      <w:r w:rsidR="002E6D67">
        <w:rPr>
          <w:rFonts w:ascii="Calibri" w:hAnsi="Calibri" w:cs="Calibri"/>
          <w:sz w:val="24"/>
          <w:szCs w:val="24"/>
        </w:rPr>
        <w:t>,</w:t>
      </w:r>
      <w:r w:rsidR="00746339" w:rsidRPr="00FC46C0">
        <w:rPr>
          <w:rFonts w:ascii="Calibri" w:hAnsi="Calibri" w:cs="Calibri"/>
          <w:sz w:val="24"/>
          <w:szCs w:val="24"/>
        </w:rPr>
        <w:t xml:space="preserve"> </w:t>
      </w:r>
    </w:p>
    <w:p w14:paraId="77E9B51F" w14:textId="04F13529" w:rsidR="000F3C38" w:rsidRPr="00FC46C0" w:rsidRDefault="00746339" w:rsidP="003C2D09">
      <w:pPr>
        <w:pStyle w:val="Odstavecseseznamem"/>
        <w:numPr>
          <w:ilvl w:val="0"/>
          <w:numId w:val="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Strategie EU zaměřená na Green </w:t>
      </w:r>
      <w:proofErr w:type="spellStart"/>
      <w:r w:rsidRPr="00FC46C0">
        <w:rPr>
          <w:rFonts w:ascii="Calibri" w:hAnsi="Calibri" w:cs="Calibri"/>
          <w:sz w:val="24"/>
          <w:szCs w:val="24"/>
        </w:rPr>
        <w:t>Deal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a postupně budovanou uhlíkově neutrální ekonomiku a společnost.</w:t>
      </w:r>
    </w:p>
    <w:p w14:paraId="5BD66F28" w14:textId="77777777" w:rsidR="000F3C38" w:rsidRPr="00FC46C0" w:rsidRDefault="000F3C38" w:rsidP="003C2D09">
      <w:pPr>
        <w:jc w:val="both"/>
        <w:rPr>
          <w:rFonts w:ascii="Calibri" w:hAnsi="Calibri" w:cs="Calibri"/>
        </w:rPr>
      </w:pPr>
    </w:p>
    <w:p w14:paraId="4C7325FA" w14:textId="77777777" w:rsidR="00BA0433" w:rsidRPr="00FC46C0" w:rsidRDefault="00BA0433" w:rsidP="003C2D09">
      <w:pPr>
        <w:jc w:val="both"/>
        <w:rPr>
          <w:rFonts w:ascii="Calibri" w:eastAsiaTheme="majorEastAsia" w:hAnsi="Calibri" w:cs="Calibri"/>
          <w:b/>
          <w:bCs/>
          <w:color w:val="365F91" w:themeColor="accent1" w:themeShade="BF"/>
          <w:sz w:val="28"/>
          <w:szCs w:val="28"/>
        </w:rPr>
      </w:pPr>
      <w:r w:rsidRPr="00FC46C0">
        <w:rPr>
          <w:rFonts w:ascii="Calibri" w:hAnsi="Calibri" w:cs="Calibri"/>
        </w:rPr>
        <w:br w:type="page"/>
      </w:r>
    </w:p>
    <w:p w14:paraId="7884B67E" w14:textId="77777777" w:rsidR="000F3C38" w:rsidRPr="00FC46C0" w:rsidRDefault="00C04819" w:rsidP="003C2D09">
      <w:pPr>
        <w:pStyle w:val="Nadpis1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bookmarkStart w:id="8" w:name="_Toc79484791"/>
      <w:r w:rsidRPr="00FC46C0">
        <w:rPr>
          <w:rFonts w:ascii="Calibri" w:hAnsi="Calibri" w:cs="Calibri"/>
        </w:rPr>
        <w:t>Vertikální p</w:t>
      </w:r>
      <w:r w:rsidR="000F3C38" w:rsidRPr="00FC46C0">
        <w:rPr>
          <w:rFonts w:ascii="Calibri" w:hAnsi="Calibri" w:cs="Calibri"/>
        </w:rPr>
        <w:t xml:space="preserve">rioritní </w:t>
      </w:r>
      <w:r w:rsidR="006A6D24" w:rsidRPr="00FC46C0">
        <w:rPr>
          <w:rFonts w:ascii="Calibri" w:hAnsi="Calibri" w:cs="Calibri"/>
        </w:rPr>
        <w:t xml:space="preserve">oblasti </w:t>
      </w:r>
      <w:r w:rsidR="000F3C38" w:rsidRPr="00FC46C0">
        <w:rPr>
          <w:rFonts w:ascii="Calibri" w:hAnsi="Calibri" w:cs="Calibri"/>
        </w:rPr>
        <w:t>fakulty</w:t>
      </w:r>
      <w:bookmarkEnd w:id="8"/>
      <w:r w:rsidR="000F3C38" w:rsidRPr="00FC46C0">
        <w:rPr>
          <w:rFonts w:ascii="Calibri" w:hAnsi="Calibri" w:cs="Calibri"/>
        </w:rPr>
        <w:t xml:space="preserve"> </w:t>
      </w:r>
    </w:p>
    <w:p w14:paraId="1659F557" w14:textId="77777777" w:rsidR="000F3C38" w:rsidRPr="00FC46C0" w:rsidRDefault="000F3C38" w:rsidP="003C2D09">
      <w:pPr>
        <w:jc w:val="both"/>
        <w:rPr>
          <w:rFonts w:ascii="Calibri" w:hAnsi="Calibri" w:cs="Calibri"/>
        </w:rPr>
      </w:pPr>
    </w:p>
    <w:p w14:paraId="1425BDEF" w14:textId="684555C8" w:rsidR="00194ED6" w:rsidRPr="00FC46C0" w:rsidRDefault="00194ED6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Vertikální prioritní oblasti </w:t>
      </w:r>
      <w:r w:rsidR="00DF10D6" w:rsidRPr="00FC46C0">
        <w:rPr>
          <w:rFonts w:ascii="Calibri" w:hAnsi="Calibri" w:cs="Calibri"/>
        </w:rPr>
        <w:t>F</w:t>
      </w:r>
      <w:r w:rsidRPr="00FC46C0">
        <w:rPr>
          <w:rFonts w:ascii="Calibri" w:hAnsi="Calibri" w:cs="Calibri"/>
        </w:rPr>
        <w:t>akulty strojní jsou shodné s prioritami, které si pro svůj rozvoj v</w:t>
      </w:r>
      <w:r w:rsidR="006331AA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rámci</w:t>
      </w:r>
      <w:r w:rsidR="006331AA">
        <w:rPr>
          <w:rFonts w:ascii="Calibri" w:hAnsi="Calibri" w:cs="Calibri"/>
        </w:rPr>
        <w:t xml:space="preserve"> svého</w:t>
      </w:r>
      <w:r w:rsidRPr="00FC46C0">
        <w:rPr>
          <w:rFonts w:ascii="Calibri" w:hAnsi="Calibri" w:cs="Calibri"/>
        </w:rPr>
        <w:t xml:space="preserve"> Strategického záměru do roku 2025 stanovila i Západočeská univerzita. Jedná se o</w:t>
      </w:r>
      <w:r w:rsidR="003C2D09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 xml:space="preserve">následující </w:t>
      </w:r>
      <w:r w:rsidR="00020488">
        <w:rPr>
          <w:rFonts w:ascii="Calibri" w:hAnsi="Calibri" w:cs="Calibri"/>
        </w:rPr>
        <w:t>hodnoty</w:t>
      </w:r>
      <w:r w:rsidRPr="00FC46C0">
        <w:rPr>
          <w:rFonts w:ascii="Calibri" w:hAnsi="Calibri" w:cs="Calibri"/>
        </w:rPr>
        <w:t>:</w:t>
      </w:r>
    </w:p>
    <w:p w14:paraId="06F43D90" w14:textId="530B128C" w:rsidR="00194ED6" w:rsidRPr="00AE2560" w:rsidRDefault="006331AA" w:rsidP="00AE2560">
      <w:pPr>
        <w:pStyle w:val="Odstavecseseznamem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AE2560">
        <w:rPr>
          <w:rFonts w:ascii="Calibri" w:hAnsi="Calibri" w:cs="Calibri"/>
        </w:rPr>
        <w:t xml:space="preserve">zdělávací </w:t>
      </w:r>
      <w:r w:rsidR="00194ED6" w:rsidRPr="00AE2560">
        <w:rPr>
          <w:rFonts w:ascii="Calibri" w:hAnsi="Calibri" w:cs="Calibri"/>
        </w:rPr>
        <w:t>činnost</w:t>
      </w:r>
      <w:r>
        <w:rPr>
          <w:rFonts w:ascii="Calibri" w:hAnsi="Calibri" w:cs="Calibri"/>
        </w:rPr>
        <w:t>,</w:t>
      </w:r>
    </w:p>
    <w:p w14:paraId="62EA7894" w14:textId="5349446A" w:rsidR="00194ED6" w:rsidRPr="00AE2560" w:rsidRDefault="006331AA" w:rsidP="00AE2560">
      <w:pPr>
        <w:pStyle w:val="Odstavecseseznamem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AE2560">
        <w:rPr>
          <w:rFonts w:ascii="Calibri" w:hAnsi="Calibri" w:cs="Calibri"/>
        </w:rPr>
        <w:t xml:space="preserve">vůrčí </w:t>
      </w:r>
      <w:r w:rsidR="00194ED6" w:rsidRPr="00AE2560">
        <w:rPr>
          <w:rFonts w:ascii="Calibri" w:hAnsi="Calibri" w:cs="Calibri"/>
        </w:rPr>
        <w:t>činnost</w:t>
      </w:r>
      <w:r w:rsidR="00020488">
        <w:rPr>
          <w:rFonts w:ascii="Calibri" w:hAnsi="Calibri" w:cs="Calibri"/>
        </w:rPr>
        <w:t>,</w:t>
      </w:r>
    </w:p>
    <w:p w14:paraId="5820B99B" w14:textId="4A0A2905" w:rsidR="00194ED6" w:rsidRPr="00AE2560" w:rsidRDefault="006331AA" w:rsidP="00AE2560">
      <w:pPr>
        <w:pStyle w:val="Odstavecseseznamem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AE2560">
        <w:rPr>
          <w:rFonts w:ascii="Calibri" w:hAnsi="Calibri" w:cs="Calibri"/>
        </w:rPr>
        <w:t xml:space="preserve">řetí </w:t>
      </w:r>
      <w:r w:rsidR="00194ED6" w:rsidRPr="00AE2560">
        <w:rPr>
          <w:rFonts w:ascii="Calibri" w:hAnsi="Calibri" w:cs="Calibri"/>
        </w:rPr>
        <w:t>role</w:t>
      </w:r>
      <w:r>
        <w:rPr>
          <w:rFonts w:ascii="Calibri" w:hAnsi="Calibri" w:cs="Calibri"/>
        </w:rPr>
        <w:t>.</w:t>
      </w:r>
    </w:p>
    <w:p w14:paraId="7A7D421A" w14:textId="054683CF" w:rsidR="00194ED6" w:rsidRPr="00FC46C0" w:rsidRDefault="00194ED6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Tyto vertikální prioritní oblasti doplňují na fakultě další 4 horizontální prioritní oblasti</w:t>
      </w:r>
      <w:r w:rsidR="00746339" w:rsidRPr="00FC46C0">
        <w:rPr>
          <w:rFonts w:ascii="Calibri" w:hAnsi="Calibri" w:cs="Calibri"/>
        </w:rPr>
        <w:t xml:space="preserve"> (internacionalizace, vnější a vnitřní komunikace, lidské zdroje a management fakulty)</w:t>
      </w:r>
      <w:r w:rsidRPr="00FC46C0">
        <w:rPr>
          <w:rFonts w:ascii="Calibri" w:hAnsi="Calibri" w:cs="Calibri"/>
        </w:rPr>
        <w:t xml:space="preserve">, které jsou zpracovány v následující </w:t>
      </w:r>
      <w:r w:rsidR="002A07DE" w:rsidRPr="00FC46C0">
        <w:rPr>
          <w:rFonts w:ascii="Calibri" w:hAnsi="Calibri" w:cs="Calibri"/>
        </w:rPr>
        <w:t xml:space="preserve">5. </w:t>
      </w:r>
      <w:r w:rsidRPr="00FC46C0">
        <w:rPr>
          <w:rFonts w:ascii="Calibri" w:hAnsi="Calibri" w:cs="Calibri"/>
        </w:rPr>
        <w:t>kapitole.</w:t>
      </w:r>
    </w:p>
    <w:p w14:paraId="325DD4A2" w14:textId="0468FA4C" w:rsidR="00194ED6" w:rsidRPr="00FC46C0" w:rsidRDefault="00194ED6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Popis </w:t>
      </w:r>
      <w:r w:rsidR="002A07DE" w:rsidRPr="00FC46C0">
        <w:rPr>
          <w:rFonts w:ascii="Calibri" w:hAnsi="Calibri" w:cs="Calibri"/>
        </w:rPr>
        <w:t xml:space="preserve">vertikálních </w:t>
      </w:r>
      <w:r w:rsidRPr="00FC46C0">
        <w:rPr>
          <w:rFonts w:ascii="Calibri" w:hAnsi="Calibri" w:cs="Calibri"/>
        </w:rPr>
        <w:t>prioritních oblastí v této kapitole vychází ze Strategického záměru ZČU</w:t>
      </w:r>
      <w:r w:rsidR="005B02E1" w:rsidRPr="00FC46C0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a to jak obsahově</w:t>
      </w:r>
      <w:r w:rsidR="006331AA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tak i formátem zpracování (po jednotlivých cílech). </w:t>
      </w:r>
    </w:p>
    <w:p w14:paraId="7811E647" w14:textId="77777777" w:rsidR="00194ED6" w:rsidRPr="00FC46C0" w:rsidRDefault="00194ED6" w:rsidP="003C2D09">
      <w:pPr>
        <w:jc w:val="both"/>
        <w:rPr>
          <w:rFonts w:ascii="Calibri" w:hAnsi="Calibri" w:cs="Calibri"/>
        </w:rPr>
      </w:pPr>
    </w:p>
    <w:p w14:paraId="61BC3C09" w14:textId="02D46F13" w:rsidR="00F036C5" w:rsidRPr="00FC46C0" w:rsidRDefault="00385795" w:rsidP="003C2D09">
      <w:pPr>
        <w:pStyle w:val="Nadpis2"/>
        <w:numPr>
          <w:ilvl w:val="1"/>
          <w:numId w:val="38"/>
        </w:numPr>
        <w:spacing w:line="240" w:lineRule="auto"/>
        <w:jc w:val="both"/>
        <w:rPr>
          <w:rFonts w:ascii="Calibri" w:hAnsi="Calibri" w:cs="Calibri"/>
        </w:rPr>
      </w:pPr>
      <w:bookmarkStart w:id="9" w:name="_Toc79484792"/>
      <w:r w:rsidRPr="00FC46C0">
        <w:rPr>
          <w:rFonts w:ascii="Calibri" w:hAnsi="Calibri" w:cs="Calibri"/>
        </w:rPr>
        <w:t xml:space="preserve">Prioritní oblast </w:t>
      </w:r>
      <w:r w:rsidR="006331AA">
        <w:rPr>
          <w:rFonts w:ascii="Calibri" w:hAnsi="Calibri" w:cs="Calibri"/>
        </w:rPr>
        <w:t>v</w:t>
      </w:r>
      <w:r w:rsidR="006331AA" w:rsidRPr="00FC46C0">
        <w:rPr>
          <w:rFonts w:ascii="Calibri" w:hAnsi="Calibri" w:cs="Calibri"/>
        </w:rPr>
        <w:t xml:space="preserve">zdělávací </w:t>
      </w:r>
      <w:r w:rsidR="00F036C5" w:rsidRPr="00FC46C0">
        <w:rPr>
          <w:rFonts w:ascii="Calibri" w:hAnsi="Calibri" w:cs="Calibri"/>
        </w:rPr>
        <w:t>činnost</w:t>
      </w:r>
      <w:bookmarkEnd w:id="9"/>
      <w:r w:rsidR="00F036C5" w:rsidRPr="00FC46C0">
        <w:rPr>
          <w:rFonts w:ascii="Calibri" w:hAnsi="Calibri" w:cs="Calibri"/>
        </w:rPr>
        <w:t xml:space="preserve"> </w:t>
      </w:r>
    </w:p>
    <w:p w14:paraId="0D58040F" w14:textId="25CD02BB" w:rsidR="00F036C5" w:rsidRPr="00FC46C0" w:rsidRDefault="00F036C5" w:rsidP="003C2D09">
      <w:pPr>
        <w:jc w:val="both"/>
        <w:rPr>
          <w:rFonts w:ascii="Calibri" w:hAnsi="Calibri" w:cs="Calibri"/>
        </w:rPr>
      </w:pPr>
    </w:p>
    <w:p w14:paraId="3B1CC32E" w14:textId="3A71B497" w:rsidR="00CA10D7" w:rsidRPr="00FC46C0" w:rsidRDefault="00CA10D7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Vzdělávací činnost</w:t>
      </w:r>
      <w:r w:rsidR="008F6E17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její rozvoj a inovace v následujících pěti letech</w:t>
      </w:r>
      <w:r w:rsidR="001C3D7C" w:rsidRPr="00FC46C0">
        <w:rPr>
          <w:rFonts w:ascii="Calibri" w:hAnsi="Calibri" w:cs="Calibri"/>
        </w:rPr>
        <w:t xml:space="preserve"> je jednou z klíčových oblastí fakulty</w:t>
      </w:r>
      <w:r w:rsidR="00DF10D6" w:rsidRPr="00FC46C0">
        <w:rPr>
          <w:rFonts w:ascii="Calibri" w:hAnsi="Calibri" w:cs="Calibri"/>
        </w:rPr>
        <w:t xml:space="preserve">. Bude </w:t>
      </w:r>
      <w:r w:rsidRPr="00FC46C0">
        <w:rPr>
          <w:rFonts w:ascii="Calibri" w:hAnsi="Calibri" w:cs="Calibri"/>
        </w:rPr>
        <w:t>zohledňovat aktuální požadavky budoucích zaměstnavatelů</w:t>
      </w:r>
      <w:r w:rsidR="00DF10D6" w:rsidRPr="00FC46C0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specifika nově nastupujících generací studentů – </w:t>
      </w:r>
      <w:r w:rsidR="000D11DA" w:rsidRPr="00FC46C0">
        <w:rPr>
          <w:rFonts w:ascii="Calibri" w:hAnsi="Calibri" w:cs="Calibri"/>
        </w:rPr>
        <w:t>generace Z</w:t>
      </w:r>
      <w:r w:rsidRPr="00FC46C0">
        <w:rPr>
          <w:rFonts w:ascii="Calibri" w:hAnsi="Calibri" w:cs="Calibri"/>
        </w:rPr>
        <w:t>, a současně využívat moderních edukativních přístupů a</w:t>
      </w:r>
      <w:r w:rsidR="00D40747" w:rsidRPr="00FC46C0">
        <w:rPr>
          <w:rFonts w:ascii="Calibri" w:hAnsi="Calibri" w:cs="Calibri"/>
        </w:rPr>
        <w:t> </w:t>
      </w:r>
      <w:r w:rsidRPr="00FC46C0">
        <w:rPr>
          <w:rFonts w:ascii="Calibri" w:hAnsi="Calibri" w:cs="Calibri"/>
        </w:rPr>
        <w:t>možností, které nabízí nové informační a komunikační technologie</w:t>
      </w:r>
      <w:r w:rsidR="008F6E17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pro efektivní výuku. </w:t>
      </w:r>
    </w:p>
    <w:p w14:paraId="44EE973A" w14:textId="1EE88167" w:rsidR="00CA10D7" w:rsidRPr="006E10D1" w:rsidRDefault="00CA10D7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Fakulta předpokládá rozšiřující se podíl specialistů z praxe a zahraničí, kteří se zapojí do vzdělávacích činností</w:t>
      </w:r>
      <w:r w:rsidR="00D40747" w:rsidRPr="00FC46C0">
        <w:rPr>
          <w:rFonts w:ascii="Calibri" w:hAnsi="Calibri" w:cs="Calibri"/>
        </w:rPr>
        <w:t xml:space="preserve"> (</w:t>
      </w:r>
      <w:r w:rsidRPr="00FC46C0">
        <w:rPr>
          <w:rFonts w:ascii="Calibri" w:hAnsi="Calibri" w:cs="Calibri"/>
        </w:rPr>
        <w:t>vč</w:t>
      </w:r>
      <w:r w:rsidR="00D40747" w:rsidRPr="00FC46C0">
        <w:rPr>
          <w:rFonts w:ascii="Calibri" w:hAnsi="Calibri" w:cs="Calibri"/>
        </w:rPr>
        <w:t xml:space="preserve">etně </w:t>
      </w:r>
      <w:r w:rsidRPr="00FC46C0">
        <w:rPr>
          <w:rFonts w:ascii="Calibri" w:hAnsi="Calibri" w:cs="Calibri"/>
        </w:rPr>
        <w:t>projektové formy výuky</w:t>
      </w:r>
      <w:r w:rsidR="00D40747" w:rsidRPr="00FC46C0">
        <w:rPr>
          <w:rFonts w:ascii="Calibri" w:hAnsi="Calibri" w:cs="Calibri"/>
        </w:rPr>
        <w:t>)</w:t>
      </w:r>
      <w:r w:rsidRPr="00FC46C0">
        <w:rPr>
          <w:rFonts w:ascii="Calibri" w:hAnsi="Calibri" w:cs="Calibri"/>
        </w:rPr>
        <w:t xml:space="preserve">. Fakulta předpokládá plné využití všech forem výuky se zaměřením na rozvoj </w:t>
      </w:r>
      <w:r w:rsidR="00BB25C9" w:rsidRPr="00FC46C0">
        <w:rPr>
          <w:rFonts w:ascii="Calibri" w:hAnsi="Calibri" w:cs="Calibri"/>
        </w:rPr>
        <w:t xml:space="preserve">akademických a </w:t>
      </w:r>
      <w:r w:rsidRPr="00FC46C0">
        <w:rPr>
          <w:rFonts w:ascii="Calibri" w:hAnsi="Calibri" w:cs="Calibri"/>
        </w:rPr>
        <w:t xml:space="preserve">profesních </w:t>
      </w:r>
      <w:r w:rsidR="00BB25C9" w:rsidRPr="00FC46C0">
        <w:rPr>
          <w:rFonts w:ascii="Calibri" w:hAnsi="Calibri" w:cs="Calibri"/>
        </w:rPr>
        <w:t xml:space="preserve">studijních programů včetně vzdělávání v cizím jazyce a </w:t>
      </w:r>
      <w:r w:rsidRPr="00FC46C0">
        <w:rPr>
          <w:rFonts w:ascii="Calibri" w:hAnsi="Calibri" w:cs="Calibri"/>
        </w:rPr>
        <w:t>celoživotního vzdělávání.</w:t>
      </w:r>
      <w:r w:rsidR="00724B47">
        <w:rPr>
          <w:rFonts w:ascii="Calibri" w:hAnsi="Calibri" w:cs="Calibri"/>
        </w:rPr>
        <w:t xml:space="preserve"> </w:t>
      </w:r>
      <w:r w:rsidR="00724B47" w:rsidRPr="006E10D1">
        <w:rPr>
          <w:rFonts w:ascii="Calibri" w:hAnsi="Calibri" w:cs="Calibri"/>
        </w:rPr>
        <w:t xml:space="preserve">Evaluace studentů v rámci absolvovaných předmětů jednotlivých studijních programů povede k celkovému hodnocení, jehož výsledky budou dále analyzovány a </w:t>
      </w:r>
      <w:r w:rsidR="002C4971" w:rsidRPr="006E10D1">
        <w:rPr>
          <w:rFonts w:ascii="Calibri" w:hAnsi="Calibri" w:cs="Calibri"/>
        </w:rPr>
        <w:t xml:space="preserve">projednávány za účelem zlepšení kvality studijních programů. </w:t>
      </w:r>
    </w:p>
    <w:p w14:paraId="7C77D86F" w14:textId="77777777" w:rsidR="00CA10D7" w:rsidRPr="006E10D1" w:rsidRDefault="00CA10D7" w:rsidP="003C2D09">
      <w:pPr>
        <w:jc w:val="both"/>
        <w:rPr>
          <w:rFonts w:ascii="Calibri" w:hAnsi="Calibri" w:cs="Calibri"/>
        </w:rPr>
      </w:pPr>
    </w:p>
    <w:p w14:paraId="04A05E50" w14:textId="36A9C8D9" w:rsidR="005D4171" w:rsidRPr="00FC46C0" w:rsidRDefault="005D4171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Strategické cíle</w:t>
      </w:r>
      <w:r w:rsidR="00C27AF0" w:rsidRPr="00FC46C0">
        <w:rPr>
          <w:rFonts w:ascii="Calibri" w:hAnsi="Calibri" w:cs="Calibri"/>
          <w:b/>
        </w:rPr>
        <w:t xml:space="preserve"> fakulty</w:t>
      </w:r>
      <w:r w:rsidR="00385795" w:rsidRPr="00FC46C0">
        <w:rPr>
          <w:rFonts w:ascii="Calibri" w:hAnsi="Calibri" w:cs="Calibri"/>
          <w:b/>
        </w:rPr>
        <w:t>:</w:t>
      </w:r>
    </w:p>
    <w:p w14:paraId="45F3C488" w14:textId="77777777" w:rsidR="005D4171" w:rsidRPr="00FC46C0" w:rsidRDefault="005D4171" w:rsidP="003C2D09">
      <w:pPr>
        <w:jc w:val="both"/>
        <w:rPr>
          <w:rFonts w:ascii="Calibri" w:hAnsi="Calibri" w:cs="Calibri"/>
          <w:b/>
          <w:szCs w:val="28"/>
        </w:rPr>
      </w:pPr>
    </w:p>
    <w:p w14:paraId="33C75EE9" w14:textId="1DC4D9B1" w:rsidR="00F036C5" w:rsidRPr="00FC46C0" w:rsidRDefault="00F036C5" w:rsidP="003C2D09">
      <w:pPr>
        <w:ind w:left="705" w:hanging="705"/>
        <w:jc w:val="both"/>
        <w:rPr>
          <w:rFonts w:ascii="Calibri" w:hAnsi="Calibri" w:cs="Calibri"/>
          <w:b/>
          <w:szCs w:val="28"/>
        </w:rPr>
      </w:pPr>
      <w:r w:rsidRPr="00FC46C0">
        <w:rPr>
          <w:rFonts w:ascii="Calibri" w:hAnsi="Calibri" w:cs="Calibri"/>
          <w:b/>
          <w:szCs w:val="28"/>
        </w:rPr>
        <w:t xml:space="preserve">Cíl </w:t>
      </w:r>
      <w:r w:rsidR="00BF3988" w:rsidRPr="00FC46C0">
        <w:rPr>
          <w:rFonts w:ascii="Calibri" w:hAnsi="Calibri" w:cs="Calibri"/>
          <w:b/>
          <w:szCs w:val="28"/>
        </w:rPr>
        <w:t>EDU</w:t>
      </w:r>
      <w:r w:rsidR="00CB7FA7" w:rsidRPr="00FC46C0">
        <w:rPr>
          <w:rFonts w:ascii="Calibri" w:hAnsi="Calibri" w:cs="Calibri"/>
          <w:b/>
          <w:szCs w:val="28"/>
        </w:rPr>
        <w:t>-</w:t>
      </w:r>
      <w:r w:rsidRPr="00FC46C0">
        <w:rPr>
          <w:rFonts w:ascii="Calibri" w:hAnsi="Calibri" w:cs="Calibri"/>
          <w:b/>
          <w:szCs w:val="28"/>
        </w:rPr>
        <w:t>1</w:t>
      </w:r>
      <w:r w:rsidRPr="00FC46C0">
        <w:rPr>
          <w:rFonts w:ascii="Calibri" w:hAnsi="Calibri" w:cs="Calibri"/>
          <w:b/>
          <w:szCs w:val="28"/>
        </w:rPr>
        <w:tab/>
        <w:t>Jsme fakultou, která podporuje a rozvíjí podmínky pro realizaci studijních programů s důrazem na posílení interdisciplinarity a rozvoj kompetencí relevantních pro 21. století.</w:t>
      </w:r>
    </w:p>
    <w:p w14:paraId="0BDC1795" w14:textId="77777777" w:rsidR="00724B47" w:rsidRDefault="00724B47" w:rsidP="003C2D09">
      <w:pPr>
        <w:ind w:left="705" w:hanging="705"/>
        <w:jc w:val="both"/>
        <w:rPr>
          <w:rFonts w:ascii="Calibri" w:hAnsi="Calibri" w:cs="Calibri"/>
          <w:b/>
        </w:rPr>
      </w:pPr>
    </w:p>
    <w:p w14:paraId="0290F1C1" w14:textId="1B46F2C4" w:rsidR="00F036C5" w:rsidRPr="00FC46C0" w:rsidRDefault="00F036C5" w:rsidP="003C2D09">
      <w:pPr>
        <w:ind w:left="705" w:hanging="705"/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Opatření pro dosažení strategického cíle:</w:t>
      </w:r>
    </w:p>
    <w:p w14:paraId="5D7D941D" w14:textId="08CE851A" w:rsidR="00BB25C9" w:rsidRPr="00FC46C0" w:rsidRDefault="00F036C5" w:rsidP="003C2D0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Usilovat o </w:t>
      </w:r>
      <w:r w:rsidR="00BE79F8" w:rsidRPr="00FC46C0">
        <w:rPr>
          <w:rFonts w:ascii="Calibri" w:hAnsi="Calibri" w:cs="Calibri"/>
          <w:sz w:val="24"/>
          <w:szCs w:val="24"/>
        </w:rPr>
        <w:t>růst</w:t>
      </w:r>
      <w:r w:rsidRPr="00FC46C0">
        <w:rPr>
          <w:rFonts w:ascii="Calibri" w:hAnsi="Calibri" w:cs="Calibri"/>
          <w:sz w:val="24"/>
          <w:szCs w:val="24"/>
        </w:rPr>
        <w:t xml:space="preserve"> počtu studentů z důvodu vysokého zájmu průmyslové praxe o</w:t>
      </w:r>
      <w:r w:rsidR="00BB25C9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 xml:space="preserve">absolventy strojních oborů. </w:t>
      </w:r>
    </w:p>
    <w:p w14:paraId="0D973C2D" w14:textId="121C29D5" w:rsidR="00F036C5" w:rsidRPr="00FC46C0" w:rsidRDefault="00F036C5" w:rsidP="003C2D0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Usilovat o získávání kvalitních a motivovaných studentů ze SŠ především ze západočeského, karlovarského a jihočeského regionu.</w:t>
      </w:r>
    </w:p>
    <w:p w14:paraId="7DEC53A0" w14:textId="5CFABCB4" w:rsidR="00F036C5" w:rsidRPr="00FC46C0" w:rsidRDefault="00F036C5" w:rsidP="003C2D0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Usilovat o rozšíření stávající nabídky programů a specializací s důrazem na posílení interdisciplinárních mezifakultních studií, soft </w:t>
      </w:r>
      <w:proofErr w:type="spellStart"/>
      <w:r w:rsidRPr="00FC46C0">
        <w:rPr>
          <w:rFonts w:ascii="Calibri" w:hAnsi="Calibri" w:cs="Calibri"/>
          <w:sz w:val="24"/>
          <w:szCs w:val="24"/>
        </w:rPr>
        <w:t>skills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studentů, projektových forem výuky a rozvoj</w:t>
      </w:r>
      <w:r w:rsidR="008F6E17">
        <w:rPr>
          <w:rFonts w:ascii="Calibri" w:hAnsi="Calibri" w:cs="Calibri"/>
          <w:sz w:val="24"/>
          <w:szCs w:val="24"/>
        </w:rPr>
        <w:t>e</w:t>
      </w:r>
      <w:r w:rsidRPr="00FC46C0">
        <w:rPr>
          <w:rFonts w:ascii="Calibri" w:hAnsi="Calibri" w:cs="Calibri"/>
          <w:sz w:val="24"/>
          <w:szCs w:val="24"/>
        </w:rPr>
        <w:t xml:space="preserve"> kompetencí relevantních v 21. století. Studijní programy budou přizpůsobovány zásadám a principům deklarovaných ve strategických dokumentech EU a významných mezinárodních organizací (jako např. OECD, WHO</w:t>
      </w:r>
      <w:r w:rsidR="008F6E17">
        <w:rPr>
          <w:rFonts w:ascii="Calibri" w:hAnsi="Calibri" w:cs="Calibri"/>
          <w:sz w:val="24"/>
          <w:szCs w:val="24"/>
        </w:rPr>
        <w:t>.</w:t>
      </w:r>
      <w:r w:rsidRPr="00FC46C0">
        <w:rPr>
          <w:rFonts w:ascii="Calibri" w:hAnsi="Calibri" w:cs="Calibri"/>
          <w:sz w:val="24"/>
          <w:szCs w:val="24"/>
        </w:rPr>
        <w:t xml:space="preserve">..) s ohledem na ochranu zdraví, přírody, klimatu, bezpečnosti,  </w:t>
      </w:r>
      <w:r w:rsidR="00D40747" w:rsidRPr="00FC46C0">
        <w:rPr>
          <w:rFonts w:ascii="Calibri" w:hAnsi="Calibri" w:cs="Calibri"/>
          <w:sz w:val="24"/>
          <w:szCs w:val="24"/>
        </w:rPr>
        <w:t>…</w:t>
      </w:r>
    </w:p>
    <w:p w14:paraId="6E512AB1" w14:textId="1A26382F" w:rsidR="00F036C5" w:rsidRPr="00FC46C0" w:rsidRDefault="00F036C5" w:rsidP="003C2D0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Inov</w:t>
      </w:r>
      <w:r w:rsidR="00EA7B94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předmět</w:t>
      </w:r>
      <w:r w:rsidR="00EA7B94" w:rsidRPr="00FC46C0">
        <w:rPr>
          <w:rFonts w:ascii="Calibri" w:hAnsi="Calibri" w:cs="Calibri"/>
          <w:sz w:val="24"/>
          <w:szCs w:val="24"/>
        </w:rPr>
        <w:t>y</w:t>
      </w:r>
      <w:r w:rsidRPr="00FC46C0">
        <w:rPr>
          <w:rFonts w:ascii="Calibri" w:hAnsi="Calibri" w:cs="Calibri"/>
          <w:sz w:val="24"/>
          <w:szCs w:val="24"/>
        </w:rPr>
        <w:t xml:space="preserve"> SP ve smyslu kompetencí relevantních v 21. století, pokud možno s</w:t>
      </w:r>
      <w:r w:rsidR="00EA7B94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>interdisciplinárními přesahy</w:t>
      </w:r>
      <w:r w:rsidR="008F6E17">
        <w:rPr>
          <w:rFonts w:ascii="Calibri" w:hAnsi="Calibri" w:cs="Calibri"/>
          <w:sz w:val="24"/>
          <w:szCs w:val="24"/>
        </w:rPr>
        <w:t>,</w:t>
      </w:r>
      <w:r w:rsidRPr="00FC46C0">
        <w:rPr>
          <w:rFonts w:ascii="Calibri" w:hAnsi="Calibri" w:cs="Calibri"/>
          <w:sz w:val="24"/>
          <w:szCs w:val="24"/>
        </w:rPr>
        <w:t xml:space="preserve"> a posilov</w:t>
      </w:r>
      <w:r w:rsidR="001C3D7C" w:rsidRPr="00FC46C0">
        <w:rPr>
          <w:rFonts w:ascii="Calibri" w:hAnsi="Calibri" w:cs="Calibri"/>
          <w:sz w:val="24"/>
          <w:szCs w:val="24"/>
        </w:rPr>
        <w:t>at</w:t>
      </w:r>
      <w:r w:rsidRPr="00FC46C0">
        <w:rPr>
          <w:rFonts w:ascii="Calibri" w:hAnsi="Calibri" w:cs="Calibri"/>
          <w:sz w:val="24"/>
          <w:szCs w:val="24"/>
        </w:rPr>
        <w:t xml:space="preserve"> předmět</w:t>
      </w:r>
      <w:r w:rsidR="001C3D7C" w:rsidRPr="00FC46C0">
        <w:rPr>
          <w:rFonts w:ascii="Calibri" w:hAnsi="Calibri" w:cs="Calibri"/>
          <w:sz w:val="24"/>
          <w:szCs w:val="24"/>
        </w:rPr>
        <w:t>y</w:t>
      </w:r>
      <w:r w:rsidRPr="00FC46C0">
        <w:rPr>
          <w:rFonts w:ascii="Calibri" w:hAnsi="Calibri" w:cs="Calibri"/>
          <w:sz w:val="24"/>
          <w:szCs w:val="24"/>
        </w:rPr>
        <w:t xml:space="preserve"> aktivně usilující o rozvoj obecných způsobilostí studentů</w:t>
      </w:r>
      <w:r w:rsidR="00D40747" w:rsidRPr="00FC46C0">
        <w:rPr>
          <w:rFonts w:ascii="Calibri" w:hAnsi="Calibri" w:cs="Calibri"/>
          <w:sz w:val="24"/>
          <w:szCs w:val="24"/>
        </w:rPr>
        <w:t>.</w:t>
      </w:r>
    </w:p>
    <w:p w14:paraId="3ADFB506" w14:textId="77777777" w:rsidR="00F036C5" w:rsidRPr="00FC46C0" w:rsidRDefault="00F036C5" w:rsidP="003C2D0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Podporovat využívání projektové výuky jako důležitého nástroje pro rozvoj schopnosti studentů pracovat v týmu.</w:t>
      </w:r>
    </w:p>
    <w:p w14:paraId="3448E34B" w14:textId="0A4E90B5" w:rsidR="00F036C5" w:rsidRDefault="00F036C5" w:rsidP="00FC46C0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Podporovat systematické využívání vybudované výzkumné infrastruktury (RTI, VVRC) ve vzdělávací činnosti a budování infrastruktury pro interaktivní metody vzdělávání, integraci stud</w:t>
      </w:r>
      <w:r w:rsidR="00020488">
        <w:rPr>
          <w:rFonts w:ascii="Calibri" w:hAnsi="Calibri" w:cs="Calibri"/>
          <w:sz w:val="24"/>
          <w:szCs w:val="24"/>
        </w:rPr>
        <w:t>entů</w:t>
      </w:r>
      <w:r w:rsidRPr="00FC46C0">
        <w:rPr>
          <w:rFonts w:ascii="Calibri" w:hAnsi="Calibri" w:cs="Calibri"/>
          <w:sz w:val="24"/>
          <w:szCs w:val="24"/>
        </w:rPr>
        <w:t xml:space="preserve">, rozvoj kompetencí pracovníků FST pro kvalitní výuku a tvorbu studijních programů. </w:t>
      </w:r>
    </w:p>
    <w:p w14:paraId="25F23276" w14:textId="4746210A" w:rsidR="002909D7" w:rsidRPr="006E10D1" w:rsidRDefault="002C4971" w:rsidP="00FC46C0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6E10D1">
        <w:rPr>
          <w:rFonts w:ascii="Calibri" w:hAnsi="Calibri" w:cs="Calibri"/>
          <w:sz w:val="24"/>
          <w:szCs w:val="24"/>
        </w:rPr>
        <w:t xml:space="preserve">Podporovat a motivovat studenty </w:t>
      </w:r>
      <w:r w:rsidR="002909D7" w:rsidRPr="006E10D1">
        <w:rPr>
          <w:rFonts w:ascii="Calibri" w:hAnsi="Calibri" w:cs="Calibri"/>
          <w:sz w:val="24"/>
          <w:szCs w:val="24"/>
        </w:rPr>
        <w:t>k</w:t>
      </w:r>
      <w:r w:rsidRPr="006E10D1">
        <w:rPr>
          <w:rFonts w:ascii="Calibri" w:hAnsi="Calibri" w:cs="Calibri"/>
          <w:sz w:val="24"/>
          <w:szCs w:val="24"/>
        </w:rPr>
        <w:t xml:space="preserve"> hodnocení absolvovaných předmětů v rámci jednotlivých studijních programů za účelem zlepšení jejich kvality</w:t>
      </w:r>
      <w:r w:rsidR="002909D7" w:rsidRPr="006E10D1">
        <w:rPr>
          <w:rFonts w:ascii="Calibri" w:hAnsi="Calibri" w:cs="Calibri"/>
          <w:sz w:val="24"/>
          <w:szCs w:val="24"/>
        </w:rPr>
        <w:t>.</w:t>
      </w:r>
    </w:p>
    <w:p w14:paraId="4F27B44D" w14:textId="21876EAA" w:rsidR="002C4971" w:rsidRPr="006E10D1" w:rsidRDefault="002909D7" w:rsidP="00FC46C0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6E10D1">
        <w:rPr>
          <w:rFonts w:ascii="Calibri" w:hAnsi="Calibri" w:cs="Calibri"/>
          <w:sz w:val="24"/>
          <w:szCs w:val="24"/>
        </w:rPr>
        <w:t>Podporovat a motivovat studenty k zapojení se do procesu tvorby nových studijních programů.</w:t>
      </w:r>
    </w:p>
    <w:p w14:paraId="6B447B47" w14:textId="77777777" w:rsidR="00F036C5" w:rsidRPr="00FC46C0" w:rsidRDefault="00F036C5" w:rsidP="003C2D09">
      <w:pPr>
        <w:jc w:val="both"/>
        <w:rPr>
          <w:rFonts w:ascii="Calibri" w:hAnsi="Calibri" w:cs="Calibri"/>
          <w:b/>
          <w:color w:val="0000CC"/>
          <w:szCs w:val="28"/>
          <w:highlight w:val="yellow"/>
        </w:rPr>
      </w:pPr>
    </w:p>
    <w:p w14:paraId="3D3A3420" w14:textId="5E488E19" w:rsidR="00F036C5" w:rsidRPr="00FC46C0" w:rsidRDefault="00F036C5" w:rsidP="003C2D09">
      <w:pPr>
        <w:jc w:val="both"/>
        <w:rPr>
          <w:rFonts w:ascii="Calibri" w:hAnsi="Calibri" w:cs="Calibri"/>
          <w:b/>
          <w:szCs w:val="28"/>
        </w:rPr>
      </w:pPr>
      <w:r w:rsidRPr="00FC46C0">
        <w:rPr>
          <w:rFonts w:ascii="Calibri" w:hAnsi="Calibri" w:cs="Calibri"/>
          <w:b/>
          <w:szCs w:val="28"/>
        </w:rPr>
        <w:t xml:space="preserve">Cíl </w:t>
      </w:r>
      <w:r w:rsidR="00BF3988" w:rsidRPr="00FC46C0">
        <w:rPr>
          <w:rFonts w:ascii="Calibri" w:hAnsi="Calibri" w:cs="Calibri"/>
          <w:b/>
          <w:szCs w:val="28"/>
        </w:rPr>
        <w:t>EDU</w:t>
      </w:r>
      <w:r w:rsidR="00CB7FA7" w:rsidRPr="00FC46C0">
        <w:rPr>
          <w:rFonts w:ascii="Calibri" w:hAnsi="Calibri" w:cs="Calibri"/>
          <w:b/>
          <w:szCs w:val="28"/>
        </w:rPr>
        <w:t>-</w:t>
      </w:r>
      <w:r w:rsidRPr="00FC46C0">
        <w:rPr>
          <w:rFonts w:ascii="Calibri" w:hAnsi="Calibri" w:cs="Calibri"/>
          <w:b/>
          <w:szCs w:val="28"/>
        </w:rPr>
        <w:t>2 – Jsme fakultou, která rozvíjí moderní výukové metody, metody flexibilních forem vzdělávání a rozvíjí možnosti celoživotního učení.</w:t>
      </w:r>
    </w:p>
    <w:p w14:paraId="7CEE87AA" w14:textId="77777777" w:rsidR="00F036C5" w:rsidRPr="00FC46C0" w:rsidRDefault="00F036C5" w:rsidP="003C2D09">
      <w:pPr>
        <w:jc w:val="both"/>
        <w:rPr>
          <w:rFonts w:ascii="Calibri" w:hAnsi="Calibri" w:cs="Calibri"/>
          <w:b/>
        </w:rPr>
      </w:pPr>
    </w:p>
    <w:p w14:paraId="65D76F01" w14:textId="77777777" w:rsidR="00F036C5" w:rsidRPr="00FC46C0" w:rsidRDefault="00F036C5" w:rsidP="003C2D09">
      <w:pPr>
        <w:jc w:val="both"/>
        <w:rPr>
          <w:rFonts w:ascii="Calibri" w:hAnsi="Calibri" w:cs="Calibri"/>
          <w:b/>
          <w:szCs w:val="28"/>
        </w:rPr>
      </w:pPr>
      <w:r w:rsidRPr="00FC46C0">
        <w:rPr>
          <w:rFonts w:ascii="Calibri" w:hAnsi="Calibri" w:cs="Calibri"/>
          <w:b/>
        </w:rPr>
        <w:t>Opatření pro dosažení strategického cíle:</w:t>
      </w:r>
    </w:p>
    <w:p w14:paraId="14CA6916" w14:textId="3B733E4F" w:rsidR="00F036C5" w:rsidRPr="00FC46C0" w:rsidRDefault="00F036C5" w:rsidP="003C2D0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i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Podporovat rozvoj pedagogicko-psychologické kompetence akademických pracovníků a rozvíjet metodickou a technickou podporu v oblasti inovativních forem vysokoškolské výuky</w:t>
      </w:r>
      <w:r w:rsidR="00D40747" w:rsidRPr="00FC46C0">
        <w:rPr>
          <w:rFonts w:ascii="Calibri" w:hAnsi="Calibri" w:cs="Calibri"/>
          <w:sz w:val="24"/>
          <w:szCs w:val="28"/>
        </w:rPr>
        <w:t>.</w:t>
      </w:r>
    </w:p>
    <w:p w14:paraId="342E1DCD" w14:textId="686E5EC9" w:rsidR="00F036C5" w:rsidRPr="00FC46C0" w:rsidRDefault="00F036C5" w:rsidP="003C2D0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Anal</w:t>
      </w:r>
      <w:r w:rsidR="00EA7B94" w:rsidRPr="00FC46C0">
        <w:rPr>
          <w:rFonts w:ascii="Calibri" w:hAnsi="Calibri" w:cs="Calibri"/>
          <w:sz w:val="24"/>
          <w:szCs w:val="28"/>
        </w:rPr>
        <w:t>y</w:t>
      </w:r>
      <w:r w:rsidRPr="00FC46C0">
        <w:rPr>
          <w:rFonts w:ascii="Calibri" w:hAnsi="Calibri" w:cs="Calibri"/>
          <w:sz w:val="24"/>
          <w:szCs w:val="28"/>
        </w:rPr>
        <w:t>z</w:t>
      </w:r>
      <w:r w:rsidR="00EA7B94" w:rsidRPr="00FC46C0">
        <w:rPr>
          <w:rFonts w:ascii="Calibri" w:hAnsi="Calibri" w:cs="Calibri"/>
          <w:sz w:val="24"/>
          <w:szCs w:val="28"/>
        </w:rPr>
        <w:t>ovat</w:t>
      </w:r>
      <w:r w:rsidRPr="00FC46C0">
        <w:rPr>
          <w:rFonts w:ascii="Calibri" w:hAnsi="Calibri" w:cs="Calibri"/>
          <w:sz w:val="24"/>
          <w:szCs w:val="28"/>
        </w:rPr>
        <w:t xml:space="preserve"> poptávky po kombinované formě studia u průmyslových partnerů včetně revize</w:t>
      </w:r>
      <w:r w:rsidR="008F6E17">
        <w:rPr>
          <w:rFonts w:ascii="Calibri" w:hAnsi="Calibri" w:cs="Calibri"/>
          <w:sz w:val="24"/>
          <w:szCs w:val="28"/>
        </w:rPr>
        <w:t>,</w:t>
      </w:r>
      <w:r w:rsidRPr="00FC46C0">
        <w:rPr>
          <w:rFonts w:ascii="Calibri" w:hAnsi="Calibri" w:cs="Calibri"/>
          <w:sz w:val="24"/>
          <w:szCs w:val="28"/>
        </w:rPr>
        <w:t xml:space="preserve"> případně následné inovace současné kombinované formy studia. Na základě této analýzy bude FST vytvářet podmínky pro úspěšné studium v kombinované formě a rozvíjet elektronické studijní opory pro samostudium. </w:t>
      </w:r>
    </w:p>
    <w:p w14:paraId="683A0CC6" w14:textId="77777777" w:rsidR="00F036C5" w:rsidRPr="00FC46C0" w:rsidRDefault="00F036C5" w:rsidP="003C2D0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 xml:space="preserve">Rozvíjet metody zajišťování a hodnocení kvality vzdělávacího procesu a zajištění technického zázemí pro zavádění inovativních způsobů a flexibilních forem výuky. </w:t>
      </w:r>
    </w:p>
    <w:p w14:paraId="1608F6D4" w14:textId="4F2A289A" w:rsidR="00F036C5" w:rsidRPr="00FC46C0" w:rsidRDefault="00F036C5" w:rsidP="003C2D0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FST bude pružně reagovat na aktuální potřeby strategických partnerů i potřeb široké veřejnosti po technických oborech</w:t>
      </w:r>
      <w:r w:rsidR="00D40747" w:rsidRPr="00FC46C0">
        <w:rPr>
          <w:rFonts w:ascii="Calibri" w:hAnsi="Calibri" w:cs="Calibri"/>
          <w:sz w:val="24"/>
          <w:szCs w:val="28"/>
        </w:rPr>
        <w:t>.</w:t>
      </w:r>
    </w:p>
    <w:p w14:paraId="70F1CFE5" w14:textId="6EBF4C03" w:rsidR="00F036C5" w:rsidRPr="00FC46C0" w:rsidRDefault="00F036C5" w:rsidP="003C2D09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Rozv</w:t>
      </w:r>
      <w:r w:rsidR="00EA7B94" w:rsidRPr="00FC46C0">
        <w:rPr>
          <w:rFonts w:ascii="Calibri" w:hAnsi="Calibri" w:cs="Calibri"/>
          <w:sz w:val="24"/>
          <w:szCs w:val="28"/>
        </w:rPr>
        <w:t>íjet</w:t>
      </w:r>
      <w:r w:rsidRPr="00FC46C0">
        <w:rPr>
          <w:rFonts w:ascii="Calibri" w:hAnsi="Calibri" w:cs="Calibri"/>
          <w:sz w:val="24"/>
          <w:szCs w:val="28"/>
        </w:rPr>
        <w:t xml:space="preserve"> a zkvalitňov</w:t>
      </w:r>
      <w:r w:rsidR="00EA7B94" w:rsidRPr="00FC46C0">
        <w:rPr>
          <w:rFonts w:ascii="Calibri" w:hAnsi="Calibri" w:cs="Calibri"/>
          <w:sz w:val="24"/>
          <w:szCs w:val="28"/>
        </w:rPr>
        <w:t>at</w:t>
      </w:r>
      <w:r w:rsidRPr="00FC46C0">
        <w:rPr>
          <w:rFonts w:ascii="Calibri" w:hAnsi="Calibri" w:cs="Calibri"/>
          <w:sz w:val="24"/>
          <w:szCs w:val="28"/>
        </w:rPr>
        <w:t xml:space="preserve"> metodické a technické zázemí pro realizaci programů celoživotního vzdělávání, včetně Dětské </w:t>
      </w:r>
      <w:r w:rsidR="00D40747" w:rsidRPr="00FC46C0">
        <w:rPr>
          <w:rFonts w:ascii="Calibri" w:hAnsi="Calibri" w:cs="Calibri"/>
          <w:sz w:val="24"/>
          <w:szCs w:val="28"/>
        </w:rPr>
        <w:t xml:space="preserve">technické </w:t>
      </w:r>
      <w:r w:rsidRPr="00FC46C0">
        <w:rPr>
          <w:rFonts w:ascii="Calibri" w:hAnsi="Calibri" w:cs="Calibri"/>
          <w:sz w:val="24"/>
          <w:szCs w:val="28"/>
        </w:rPr>
        <w:t>univerzity</w:t>
      </w:r>
      <w:r w:rsidR="00D40747" w:rsidRPr="00FC46C0">
        <w:rPr>
          <w:rFonts w:ascii="Calibri" w:hAnsi="Calibri" w:cs="Calibri"/>
          <w:sz w:val="24"/>
          <w:szCs w:val="28"/>
        </w:rPr>
        <w:t>.</w:t>
      </w:r>
    </w:p>
    <w:p w14:paraId="07C17CD4" w14:textId="77777777" w:rsidR="00F036C5" w:rsidRPr="00FC46C0" w:rsidRDefault="00F036C5" w:rsidP="003C2D09">
      <w:pPr>
        <w:jc w:val="both"/>
        <w:rPr>
          <w:rFonts w:ascii="Calibri" w:hAnsi="Calibri" w:cs="Calibri"/>
          <w:b/>
          <w:szCs w:val="28"/>
        </w:rPr>
      </w:pPr>
    </w:p>
    <w:p w14:paraId="24DE9594" w14:textId="58FE81CC" w:rsidR="00F036C5" w:rsidRPr="00FC46C0" w:rsidRDefault="00F036C5" w:rsidP="003C2D09">
      <w:pPr>
        <w:jc w:val="both"/>
        <w:rPr>
          <w:rFonts w:ascii="Calibri" w:hAnsi="Calibri" w:cs="Calibri"/>
          <w:b/>
          <w:szCs w:val="28"/>
        </w:rPr>
      </w:pPr>
      <w:r w:rsidRPr="00FC46C0">
        <w:rPr>
          <w:rFonts w:ascii="Calibri" w:hAnsi="Calibri" w:cs="Calibri"/>
          <w:b/>
          <w:szCs w:val="28"/>
        </w:rPr>
        <w:t xml:space="preserve">Cíl </w:t>
      </w:r>
      <w:r w:rsidR="00BF3988" w:rsidRPr="00FC46C0">
        <w:rPr>
          <w:rFonts w:ascii="Calibri" w:hAnsi="Calibri" w:cs="Calibri"/>
          <w:b/>
          <w:szCs w:val="28"/>
        </w:rPr>
        <w:t>EDU</w:t>
      </w:r>
      <w:r w:rsidR="00CB7FA7" w:rsidRPr="00FC46C0">
        <w:rPr>
          <w:rFonts w:ascii="Calibri" w:hAnsi="Calibri" w:cs="Calibri"/>
          <w:b/>
          <w:szCs w:val="28"/>
        </w:rPr>
        <w:t>-</w:t>
      </w:r>
      <w:r w:rsidRPr="00FC46C0">
        <w:rPr>
          <w:rFonts w:ascii="Calibri" w:hAnsi="Calibri" w:cs="Calibri"/>
          <w:b/>
          <w:szCs w:val="28"/>
        </w:rPr>
        <w:t>3 – Jsme fakultou, která v rámci vzdělávacích aktivit aktivně využívá synergii mezi studijními programy, výzkumem a tvůrčí činností s ohledem na potřeby společnosti.</w:t>
      </w:r>
    </w:p>
    <w:p w14:paraId="0A1D09F6" w14:textId="77777777" w:rsidR="00F036C5" w:rsidRPr="00FC46C0" w:rsidRDefault="00F036C5" w:rsidP="003C2D09">
      <w:pPr>
        <w:jc w:val="both"/>
        <w:rPr>
          <w:rFonts w:ascii="Calibri" w:hAnsi="Calibri" w:cs="Calibri"/>
          <w:b/>
        </w:rPr>
      </w:pPr>
    </w:p>
    <w:p w14:paraId="1713E8E1" w14:textId="77777777" w:rsidR="00F036C5" w:rsidRPr="00FC46C0" w:rsidRDefault="00F036C5" w:rsidP="003C2D09">
      <w:pPr>
        <w:jc w:val="both"/>
        <w:rPr>
          <w:rFonts w:ascii="Calibri" w:hAnsi="Calibri" w:cs="Calibri"/>
          <w:b/>
          <w:color w:val="0000CC"/>
          <w:szCs w:val="28"/>
        </w:rPr>
      </w:pPr>
      <w:r w:rsidRPr="00FC46C0">
        <w:rPr>
          <w:rFonts w:ascii="Calibri" w:hAnsi="Calibri" w:cs="Calibri"/>
          <w:b/>
        </w:rPr>
        <w:t>Opatření pro dosažení strategického cíle:</w:t>
      </w:r>
    </w:p>
    <w:p w14:paraId="71D9B04A" w14:textId="77777777" w:rsidR="00F036C5" w:rsidRPr="00FC46C0" w:rsidRDefault="00F036C5" w:rsidP="003C2D0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Posilovat synergii vzdělávacích aktivit s výzkumem a tvůrčí činností a zaměřit se na uplatnění absolventů po ukončení studia na trhu práce.</w:t>
      </w:r>
    </w:p>
    <w:p w14:paraId="474CFBB2" w14:textId="4460B5C5" w:rsidR="00F036C5" w:rsidRPr="00FC46C0" w:rsidRDefault="00F036C5" w:rsidP="003C2D0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Rozv</w:t>
      </w:r>
      <w:r w:rsidR="00EA7B94" w:rsidRPr="00FC46C0">
        <w:rPr>
          <w:rFonts w:ascii="Calibri" w:hAnsi="Calibri" w:cs="Calibri"/>
          <w:sz w:val="24"/>
          <w:szCs w:val="24"/>
        </w:rPr>
        <w:t>íjet</w:t>
      </w:r>
      <w:r w:rsidRPr="00FC46C0">
        <w:rPr>
          <w:rFonts w:ascii="Calibri" w:hAnsi="Calibri" w:cs="Calibri"/>
          <w:sz w:val="24"/>
          <w:szCs w:val="24"/>
        </w:rPr>
        <w:t xml:space="preserve"> projektově zaměřené </w:t>
      </w:r>
      <w:r w:rsidR="00EA7B94" w:rsidRPr="00FC46C0">
        <w:rPr>
          <w:rFonts w:ascii="Calibri" w:hAnsi="Calibri" w:cs="Calibri"/>
          <w:sz w:val="24"/>
          <w:szCs w:val="24"/>
        </w:rPr>
        <w:t xml:space="preserve">formy </w:t>
      </w:r>
      <w:r w:rsidRPr="00FC46C0">
        <w:rPr>
          <w:rFonts w:ascii="Calibri" w:hAnsi="Calibri" w:cs="Calibri"/>
          <w:sz w:val="24"/>
          <w:szCs w:val="24"/>
        </w:rPr>
        <w:t>výuky, kter</w:t>
      </w:r>
      <w:r w:rsidR="001C3D7C" w:rsidRPr="00FC46C0">
        <w:rPr>
          <w:rFonts w:ascii="Calibri" w:hAnsi="Calibri" w:cs="Calibri"/>
          <w:sz w:val="24"/>
          <w:szCs w:val="24"/>
        </w:rPr>
        <w:t>é</w:t>
      </w:r>
      <w:r w:rsidRPr="00FC46C0">
        <w:rPr>
          <w:rFonts w:ascii="Calibri" w:hAnsi="Calibri" w:cs="Calibri"/>
          <w:sz w:val="24"/>
          <w:szCs w:val="24"/>
        </w:rPr>
        <w:t xml:space="preserve"> bud</w:t>
      </w:r>
      <w:r w:rsidR="001C3D7C" w:rsidRPr="00FC46C0">
        <w:rPr>
          <w:rFonts w:ascii="Calibri" w:hAnsi="Calibri" w:cs="Calibri"/>
          <w:sz w:val="24"/>
          <w:szCs w:val="24"/>
        </w:rPr>
        <w:t>ou</w:t>
      </w:r>
      <w:r w:rsidRPr="00FC46C0">
        <w:rPr>
          <w:rFonts w:ascii="Calibri" w:hAnsi="Calibri" w:cs="Calibri"/>
          <w:sz w:val="24"/>
          <w:szCs w:val="24"/>
        </w:rPr>
        <w:t xml:space="preserve"> založen</w:t>
      </w:r>
      <w:r w:rsidR="001C3D7C" w:rsidRPr="00FC46C0">
        <w:rPr>
          <w:rFonts w:ascii="Calibri" w:hAnsi="Calibri" w:cs="Calibri"/>
          <w:sz w:val="24"/>
          <w:szCs w:val="24"/>
        </w:rPr>
        <w:t>y</w:t>
      </w:r>
      <w:r w:rsidRPr="00FC46C0">
        <w:rPr>
          <w:rFonts w:ascii="Calibri" w:hAnsi="Calibri" w:cs="Calibri"/>
          <w:sz w:val="24"/>
          <w:szCs w:val="24"/>
        </w:rPr>
        <w:t xml:space="preserve"> na propojení reálných praktických problémů a poznatků získaných v rámci teoretické přípravy studentů.</w:t>
      </w:r>
    </w:p>
    <w:p w14:paraId="6F60BC65" w14:textId="002B85A2" w:rsidR="00F036C5" w:rsidRPr="00FC46C0" w:rsidRDefault="00F036C5" w:rsidP="003C2D0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Dobudovat systém strategického partnerství s vybranými podniky v uvedených regionech</w:t>
      </w:r>
      <w:r w:rsidR="00BB25C9" w:rsidRPr="00FC46C0">
        <w:rPr>
          <w:rFonts w:ascii="Calibri" w:hAnsi="Calibri" w:cs="Calibri"/>
          <w:sz w:val="24"/>
          <w:szCs w:val="24"/>
        </w:rPr>
        <w:t xml:space="preserve">, což </w:t>
      </w:r>
      <w:r w:rsidRPr="00FC46C0">
        <w:rPr>
          <w:rFonts w:ascii="Calibri" w:hAnsi="Calibri" w:cs="Calibri"/>
          <w:sz w:val="24"/>
          <w:szCs w:val="24"/>
        </w:rPr>
        <w:t xml:space="preserve">umožní vznik společných pracovišť s těmito podniky. </w:t>
      </w:r>
    </w:p>
    <w:p w14:paraId="6D285BA2" w14:textId="6D374345" w:rsidR="00F036C5" w:rsidRPr="00FC46C0" w:rsidRDefault="00F036C5" w:rsidP="003C2D0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Podílet se ve spolupráci s FEL na přípravě odborníků pro výstavbu NJZ v ČR (příprava odborníků byla rozdělena na oblast krátkodobého a dlouhodobého vzdělávání, která by měla pokrýt všechny fáze projektu NJZ, tj. přípravnou fázi, realizační fázi a fázi uvádění do provozu a provoz.</w:t>
      </w:r>
    </w:p>
    <w:p w14:paraId="40505A40" w14:textId="7748ED36" w:rsidR="00F036C5" w:rsidRPr="00FC46C0" w:rsidRDefault="00D40747" w:rsidP="003C2D09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8"/>
        </w:rPr>
      </w:pPr>
      <w:r w:rsidRPr="00FC46C0">
        <w:rPr>
          <w:rFonts w:ascii="Calibri" w:hAnsi="Calibri" w:cs="Calibri"/>
          <w:color w:val="000000" w:themeColor="text1"/>
          <w:sz w:val="24"/>
          <w:szCs w:val="28"/>
        </w:rPr>
        <w:t>U</w:t>
      </w:r>
      <w:r w:rsidR="00F036C5" w:rsidRPr="00FC46C0">
        <w:rPr>
          <w:rFonts w:ascii="Calibri" w:hAnsi="Calibri" w:cs="Calibri"/>
          <w:color w:val="000000" w:themeColor="text1"/>
          <w:sz w:val="24"/>
          <w:szCs w:val="28"/>
        </w:rPr>
        <w:t>silovat o zvýšení efektivity a kvality doktorského studia, včetně jeho organizace a</w:t>
      </w:r>
      <w:r w:rsidR="003C2D09" w:rsidRPr="00FC46C0">
        <w:rPr>
          <w:rFonts w:ascii="Calibri" w:hAnsi="Calibri" w:cs="Calibri"/>
          <w:color w:val="000000" w:themeColor="text1"/>
          <w:sz w:val="24"/>
          <w:szCs w:val="28"/>
        </w:rPr>
        <w:t> </w:t>
      </w:r>
      <w:r w:rsidR="00F036C5" w:rsidRPr="00FC46C0">
        <w:rPr>
          <w:rFonts w:ascii="Calibri" w:hAnsi="Calibri" w:cs="Calibri"/>
          <w:color w:val="000000" w:themeColor="text1"/>
          <w:sz w:val="24"/>
          <w:szCs w:val="28"/>
        </w:rPr>
        <w:t>řízení</w:t>
      </w:r>
      <w:r w:rsidR="008F6E17">
        <w:rPr>
          <w:rFonts w:ascii="Calibri" w:hAnsi="Calibri" w:cs="Calibri"/>
          <w:color w:val="000000" w:themeColor="text1"/>
          <w:sz w:val="24"/>
          <w:szCs w:val="28"/>
        </w:rPr>
        <w:t>.</w:t>
      </w:r>
    </w:p>
    <w:p w14:paraId="65A32197" w14:textId="4219DB51" w:rsidR="00F036C5" w:rsidRPr="00FC46C0" w:rsidRDefault="00F036C5" w:rsidP="003C2D09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8"/>
        </w:rPr>
      </w:pPr>
      <w:r w:rsidRPr="00FC46C0">
        <w:rPr>
          <w:rFonts w:ascii="Calibri" w:hAnsi="Calibri" w:cs="Calibri"/>
          <w:color w:val="000000" w:themeColor="text1"/>
          <w:sz w:val="24"/>
          <w:szCs w:val="28"/>
        </w:rPr>
        <w:t>Vytvářet podmínky pro zapojení studentů (především Ph.D. SP) do výzkumných či</w:t>
      </w:r>
      <w:r w:rsidR="003C2D09" w:rsidRPr="00FC46C0">
        <w:rPr>
          <w:rFonts w:ascii="Calibri" w:hAnsi="Calibri" w:cs="Calibri"/>
          <w:color w:val="000000" w:themeColor="text1"/>
          <w:sz w:val="24"/>
          <w:szCs w:val="28"/>
        </w:rPr>
        <w:t> </w:t>
      </w:r>
      <w:r w:rsidRPr="00FC46C0">
        <w:rPr>
          <w:rFonts w:ascii="Calibri" w:hAnsi="Calibri" w:cs="Calibri"/>
          <w:color w:val="000000" w:themeColor="text1"/>
          <w:sz w:val="24"/>
          <w:szCs w:val="28"/>
        </w:rPr>
        <w:t>tvůrčích projektů.</w:t>
      </w:r>
    </w:p>
    <w:p w14:paraId="3E4C7D9D" w14:textId="66DF29FF" w:rsidR="00F036C5" w:rsidRPr="00FC46C0" w:rsidRDefault="00F036C5" w:rsidP="003C2D09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Podpor</w:t>
      </w:r>
      <w:r w:rsidR="00EA7B94" w:rsidRPr="00FC46C0">
        <w:rPr>
          <w:rFonts w:ascii="Calibri" w:hAnsi="Calibri" w:cs="Calibri"/>
          <w:sz w:val="24"/>
          <w:szCs w:val="28"/>
        </w:rPr>
        <w:t>ovat</w:t>
      </w:r>
      <w:r w:rsidRPr="00FC46C0">
        <w:rPr>
          <w:rFonts w:ascii="Calibri" w:hAnsi="Calibri" w:cs="Calibri"/>
          <w:sz w:val="24"/>
          <w:szCs w:val="28"/>
        </w:rPr>
        <w:t xml:space="preserve"> nadan</w:t>
      </w:r>
      <w:r w:rsidR="00EA7B94" w:rsidRPr="00FC46C0">
        <w:rPr>
          <w:rFonts w:ascii="Calibri" w:hAnsi="Calibri" w:cs="Calibri"/>
          <w:sz w:val="24"/>
          <w:szCs w:val="28"/>
        </w:rPr>
        <w:t>é</w:t>
      </w:r>
      <w:r w:rsidRPr="00FC46C0">
        <w:rPr>
          <w:rFonts w:ascii="Calibri" w:hAnsi="Calibri" w:cs="Calibri"/>
          <w:sz w:val="24"/>
          <w:szCs w:val="28"/>
        </w:rPr>
        <w:t xml:space="preserve"> a talentova</w:t>
      </w:r>
      <w:r w:rsidR="00EA7B94" w:rsidRPr="00FC46C0">
        <w:rPr>
          <w:rFonts w:ascii="Calibri" w:hAnsi="Calibri" w:cs="Calibri"/>
          <w:sz w:val="24"/>
          <w:szCs w:val="28"/>
        </w:rPr>
        <w:t>né</w:t>
      </w:r>
      <w:r w:rsidRPr="00FC46C0">
        <w:rPr>
          <w:rFonts w:ascii="Calibri" w:hAnsi="Calibri" w:cs="Calibri"/>
          <w:sz w:val="24"/>
          <w:szCs w:val="28"/>
        </w:rPr>
        <w:t xml:space="preserve"> student</w:t>
      </w:r>
      <w:r w:rsidR="001C3D7C" w:rsidRPr="00FC46C0">
        <w:rPr>
          <w:rFonts w:ascii="Calibri" w:hAnsi="Calibri" w:cs="Calibri"/>
          <w:sz w:val="24"/>
          <w:szCs w:val="28"/>
        </w:rPr>
        <w:t>y</w:t>
      </w:r>
      <w:r w:rsidR="008F6E17">
        <w:rPr>
          <w:rFonts w:ascii="Calibri" w:hAnsi="Calibri" w:cs="Calibri"/>
          <w:sz w:val="24"/>
          <w:szCs w:val="28"/>
        </w:rPr>
        <w:t>,</w:t>
      </w:r>
      <w:r w:rsidRPr="00FC46C0">
        <w:rPr>
          <w:rFonts w:ascii="Calibri" w:hAnsi="Calibri" w:cs="Calibri"/>
          <w:sz w:val="24"/>
          <w:szCs w:val="28"/>
        </w:rPr>
        <w:t xml:space="preserve"> od uchazečů až po studenty doktorských studijních programů</w:t>
      </w:r>
      <w:r w:rsidR="008F6E17">
        <w:rPr>
          <w:rFonts w:ascii="Calibri" w:hAnsi="Calibri" w:cs="Calibri"/>
          <w:sz w:val="24"/>
          <w:szCs w:val="28"/>
        </w:rPr>
        <w:t>,</w:t>
      </w:r>
      <w:r w:rsidRPr="00FC46C0">
        <w:rPr>
          <w:rFonts w:ascii="Calibri" w:hAnsi="Calibri" w:cs="Calibri"/>
          <w:sz w:val="24"/>
          <w:szCs w:val="28"/>
        </w:rPr>
        <w:t xml:space="preserve"> s cílem zefektivnění jejich přínosu v oblasti výzkumu a tvůrčí činnosti.</w:t>
      </w:r>
    </w:p>
    <w:p w14:paraId="177BCF1F" w14:textId="77777777" w:rsidR="00F036C5" w:rsidRPr="00FC46C0" w:rsidRDefault="00F036C5" w:rsidP="003C2D09">
      <w:pPr>
        <w:jc w:val="both"/>
        <w:rPr>
          <w:rFonts w:ascii="Calibri" w:hAnsi="Calibri" w:cs="Calibri"/>
          <w:b/>
          <w:color w:val="0000CC"/>
        </w:rPr>
      </w:pPr>
    </w:p>
    <w:p w14:paraId="16982268" w14:textId="73B53A78" w:rsidR="00F036C5" w:rsidRPr="00FC46C0" w:rsidRDefault="00F036C5" w:rsidP="003C2D09">
      <w:pPr>
        <w:jc w:val="both"/>
        <w:rPr>
          <w:rFonts w:ascii="Calibri" w:hAnsi="Calibri" w:cs="Calibri"/>
          <w:b/>
          <w:szCs w:val="28"/>
        </w:rPr>
      </w:pPr>
      <w:r w:rsidRPr="00FC46C0">
        <w:rPr>
          <w:rFonts w:ascii="Calibri" w:hAnsi="Calibri" w:cs="Calibri"/>
          <w:b/>
          <w:szCs w:val="28"/>
        </w:rPr>
        <w:t xml:space="preserve">Cíl </w:t>
      </w:r>
      <w:r w:rsidR="00BF3988" w:rsidRPr="00FC46C0">
        <w:rPr>
          <w:rFonts w:ascii="Calibri" w:hAnsi="Calibri" w:cs="Calibri"/>
          <w:b/>
          <w:szCs w:val="28"/>
        </w:rPr>
        <w:t>EDU</w:t>
      </w:r>
      <w:r w:rsidR="00CB7FA7" w:rsidRPr="00FC46C0">
        <w:rPr>
          <w:rFonts w:ascii="Calibri" w:hAnsi="Calibri" w:cs="Calibri"/>
          <w:b/>
          <w:szCs w:val="28"/>
        </w:rPr>
        <w:t>-</w:t>
      </w:r>
      <w:r w:rsidRPr="00FC46C0">
        <w:rPr>
          <w:rFonts w:ascii="Calibri" w:hAnsi="Calibri" w:cs="Calibri"/>
          <w:b/>
          <w:szCs w:val="28"/>
        </w:rPr>
        <w:t>4 – Jsme fakultou, která usiluje o zvyšování atraktivity</w:t>
      </w:r>
      <w:r w:rsidR="00E86885">
        <w:rPr>
          <w:rFonts w:ascii="Calibri" w:hAnsi="Calibri" w:cs="Calibri"/>
          <w:b/>
          <w:szCs w:val="28"/>
        </w:rPr>
        <w:t>,</w:t>
      </w:r>
      <w:r w:rsidRPr="00FC46C0">
        <w:rPr>
          <w:rFonts w:ascii="Calibri" w:hAnsi="Calibri" w:cs="Calibri"/>
          <w:b/>
          <w:szCs w:val="28"/>
        </w:rPr>
        <w:t xml:space="preserve">  otevřenosti a</w:t>
      </w:r>
      <w:r w:rsidR="003C2D09" w:rsidRPr="00FC46C0">
        <w:rPr>
          <w:rFonts w:ascii="Calibri" w:hAnsi="Calibri" w:cs="Calibri"/>
          <w:b/>
          <w:szCs w:val="28"/>
        </w:rPr>
        <w:t> </w:t>
      </w:r>
      <w:r w:rsidRPr="00FC46C0">
        <w:rPr>
          <w:rFonts w:ascii="Calibri" w:hAnsi="Calibri" w:cs="Calibri"/>
          <w:b/>
          <w:szCs w:val="28"/>
        </w:rPr>
        <w:t>posílení mezinárodního rozměru vzdělávání.</w:t>
      </w:r>
    </w:p>
    <w:p w14:paraId="656CA4D4" w14:textId="77777777" w:rsidR="00F036C5" w:rsidRPr="00FC46C0" w:rsidRDefault="00F036C5" w:rsidP="003C2D09">
      <w:pPr>
        <w:jc w:val="both"/>
        <w:rPr>
          <w:rFonts w:ascii="Calibri" w:hAnsi="Calibri" w:cs="Calibri"/>
          <w:b/>
        </w:rPr>
      </w:pPr>
    </w:p>
    <w:p w14:paraId="13FC49F0" w14:textId="77777777" w:rsidR="00F036C5" w:rsidRPr="00FC46C0" w:rsidRDefault="00F036C5" w:rsidP="003C2D09">
      <w:pPr>
        <w:jc w:val="both"/>
        <w:rPr>
          <w:rFonts w:ascii="Calibri" w:hAnsi="Calibri" w:cs="Calibri"/>
          <w:b/>
          <w:color w:val="0000CC"/>
          <w:szCs w:val="28"/>
        </w:rPr>
      </w:pPr>
      <w:r w:rsidRPr="00FC46C0">
        <w:rPr>
          <w:rFonts w:ascii="Calibri" w:hAnsi="Calibri" w:cs="Calibri"/>
          <w:b/>
        </w:rPr>
        <w:t>Opatření pro dosažení strategického cíle:</w:t>
      </w:r>
    </w:p>
    <w:p w14:paraId="50AD2566" w14:textId="05697E64" w:rsidR="00F036C5" w:rsidRPr="00FC46C0" w:rsidRDefault="00F036C5" w:rsidP="003C2D0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4"/>
        </w:rPr>
        <w:t xml:space="preserve">Podporovat otevřenost fakulty </w:t>
      </w:r>
      <w:r w:rsidRPr="00FC46C0">
        <w:rPr>
          <w:rFonts w:ascii="Calibri" w:hAnsi="Calibri" w:cs="Calibri"/>
          <w:sz w:val="24"/>
          <w:szCs w:val="28"/>
        </w:rPr>
        <w:t>směřující vůči specifickým potřebám studentů (zej</w:t>
      </w:r>
      <w:r w:rsidR="00D40747" w:rsidRPr="00FC46C0">
        <w:rPr>
          <w:rFonts w:ascii="Calibri" w:hAnsi="Calibri" w:cs="Calibri"/>
          <w:sz w:val="24"/>
          <w:szCs w:val="28"/>
        </w:rPr>
        <w:t>ména</w:t>
      </w:r>
      <w:r w:rsidRPr="00FC46C0">
        <w:rPr>
          <w:rFonts w:ascii="Calibri" w:hAnsi="Calibri" w:cs="Calibri"/>
          <w:sz w:val="24"/>
          <w:szCs w:val="28"/>
        </w:rPr>
        <w:t xml:space="preserve"> s</w:t>
      </w:r>
      <w:r w:rsidR="00D40747" w:rsidRPr="00FC46C0">
        <w:rPr>
          <w:rFonts w:ascii="Calibri" w:hAnsi="Calibri" w:cs="Calibri"/>
          <w:sz w:val="24"/>
          <w:szCs w:val="28"/>
        </w:rPr>
        <w:t> </w:t>
      </w:r>
      <w:r w:rsidRPr="00FC46C0">
        <w:rPr>
          <w:rFonts w:ascii="Calibri" w:hAnsi="Calibri" w:cs="Calibri"/>
          <w:sz w:val="24"/>
          <w:szCs w:val="28"/>
        </w:rPr>
        <w:t>ohledem na jejich věk, sociokulturní specifika, různé typy a formy znevýhodnění)</w:t>
      </w:r>
      <w:r w:rsidR="00D40747" w:rsidRPr="00FC46C0">
        <w:rPr>
          <w:rFonts w:ascii="Calibri" w:hAnsi="Calibri" w:cs="Calibri"/>
          <w:sz w:val="24"/>
          <w:szCs w:val="28"/>
        </w:rPr>
        <w:t>.</w:t>
      </w:r>
    </w:p>
    <w:p w14:paraId="1D809026" w14:textId="77777777" w:rsidR="00F036C5" w:rsidRPr="00FC46C0" w:rsidRDefault="00F036C5" w:rsidP="003C2D0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4"/>
        </w:rPr>
        <w:t>Usilovat o posílení mezinárodního rozměru tím, že bude:</w:t>
      </w:r>
    </w:p>
    <w:p w14:paraId="6826D054" w14:textId="31ACCCED" w:rsidR="00F036C5" w:rsidRPr="00FC46C0" w:rsidRDefault="00F036C5" w:rsidP="003C2D09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efektivně navyšovat počet smluv se zahraničními </w:t>
      </w:r>
      <w:r w:rsidR="00D40747" w:rsidRPr="00FC46C0">
        <w:rPr>
          <w:rFonts w:ascii="Calibri" w:hAnsi="Calibri" w:cs="Calibri"/>
          <w:sz w:val="24"/>
          <w:szCs w:val="24"/>
        </w:rPr>
        <w:t>univerzitami</w:t>
      </w:r>
      <w:r w:rsidRPr="00FC46C0">
        <w:rPr>
          <w:rFonts w:ascii="Calibri" w:hAnsi="Calibri" w:cs="Calibri"/>
          <w:sz w:val="24"/>
          <w:szCs w:val="24"/>
        </w:rPr>
        <w:t xml:space="preserve"> o</w:t>
      </w:r>
      <w:r w:rsidR="00D40747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>vzájemné spolupráci</w:t>
      </w:r>
      <w:r w:rsidR="00D40747" w:rsidRPr="00FC46C0">
        <w:rPr>
          <w:rFonts w:ascii="Calibri" w:hAnsi="Calibri" w:cs="Calibri"/>
          <w:sz w:val="24"/>
          <w:szCs w:val="24"/>
        </w:rPr>
        <w:t>,</w:t>
      </w:r>
    </w:p>
    <w:p w14:paraId="34130E24" w14:textId="386A03A7" w:rsidR="00F036C5" w:rsidRPr="00FC46C0" w:rsidRDefault="00F036C5" w:rsidP="003C2D09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usilovat o akreditaci specifických </w:t>
      </w:r>
      <w:proofErr w:type="spellStart"/>
      <w:r w:rsidRPr="00FC46C0">
        <w:rPr>
          <w:rFonts w:ascii="Calibri" w:hAnsi="Calibri" w:cs="Calibri"/>
          <w:sz w:val="24"/>
          <w:szCs w:val="24"/>
        </w:rPr>
        <w:t>NMgr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SP v</w:t>
      </w:r>
      <w:r w:rsidR="00D40747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>angličtině</w:t>
      </w:r>
      <w:r w:rsidR="00D40747" w:rsidRPr="00FC46C0">
        <w:rPr>
          <w:rFonts w:ascii="Calibri" w:hAnsi="Calibri" w:cs="Calibri"/>
          <w:sz w:val="24"/>
          <w:szCs w:val="24"/>
        </w:rPr>
        <w:t>,</w:t>
      </w:r>
    </w:p>
    <w:p w14:paraId="5A125CEF" w14:textId="1AE4F003" w:rsidR="00F036C5" w:rsidRPr="00FC46C0" w:rsidRDefault="00F036C5" w:rsidP="003C2D09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usilovat o realizaci Double </w:t>
      </w:r>
      <w:proofErr w:type="spellStart"/>
      <w:r w:rsidRPr="00FC46C0">
        <w:rPr>
          <w:rFonts w:ascii="Calibri" w:hAnsi="Calibri" w:cs="Calibri"/>
          <w:sz w:val="24"/>
          <w:szCs w:val="24"/>
        </w:rPr>
        <w:t>Degree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s partnerskými </w:t>
      </w:r>
      <w:r w:rsidR="00864A77" w:rsidRPr="00FC46C0">
        <w:rPr>
          <w:rFonts w:ascii="Calibri" w:hAnsi="Calibri" w:cs="Calibri"/>
          <w:sz w:val="24"/>
          <w:szCs w:val="24"/>
        </w:rPr>
        <w:t>univerzitami</w:t>
      </w:r>
      <w:r w:rsidRPr="00FC46C0">
        <w:rPr>
          <w:rFonts w:ascii="Calibri" w:hAnsi="Calibri" w:cs="Calibri"/>
          <w:sz w:val="24"/>
          <w:szCs w:val="24"/>
        </w:rPr>
        <w:t xml:space="preserve"> v zahraničí (Bavorsko, Polsko, Ukrajina </w:t>
      </w:r>
      <w:r w:rsidR="00E86885">
        <w:rPr>
          <w:rFonts w:ascii="Calibri" w:hAnsi="Calibri" w:cs="Calibri"/>
          <w:sz w:val="24"/>
          <w:szCs w:val="24"/>
        </w:rPr>
        <w:t>.</w:t>
      </w:r>
      <w:r w:rsidRPr="00FC46C0">
        <w:rPr>
          <w:rFonts w:ascii="Calibri" w:hAnsi="Calibri" w:cs="Calibri"/>
          <w:sz w:val="24"/>
          <w:szCs w:val="24"/>
        </w:rPr>
        <w:t>..)</w:t>
      </w:r>
      <w:r w:rsidR="00D40747" w:rsidRPr="00FC46C0">
        <w:rPr>
          <w:rFonts w:ascii="Calibri" w:hAnsi="Calibri" w:cs="Calibri"/>
          <w:sz w:val="24"/>
          <w:szCs w:val="24"/>
        </w:rPr>
        <w:t>,</w:t>
      </w:r>
    </w:p>
    <w:p w14:paraId="0D841F35" w14:textId="59C8C265" w:rsidR="00F036C5" w:rsidRPr="00FC46C0" w:rsidRDefault="00F036C5" w:rsidP="003C2D09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usilovat o rozvoj jazykových dovedností vyučujících a studentů</w:t>
      </w:r>
      <w:r w:rsidR="00D40747" w:rsidRPr="00FC46C0">
        <w:rPr>
          <w:rFonts w:ascii="Calibri" w:hAnsi="Calibri" w:cs="Calibri"/>
          <w:sz w:val="24"/>
          <w:szCs w:val="24"/>
        </w:rPr>
        <w:t>,</w:t>
      </w:r>
    </w:p>
    <w:p w14:paraId="20ADFAB0" w14:textId="2860088E" w:rsidR="00F036C5" w:rsidRPr="00FC46C0" w:rsidRDefault="00F036C5" w:rsidP="003C2D09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usilovat o zvýšení počtu studentů samoplátců studujících v</w:t>
      </w:r>
      <w:r w:rsidR="00D40747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>angličtině</w:t>
      </w:r>
      <w:r w:rsidR="00D40747" w:rsidRPr="00FC46C0">
        <w:rPr>
          <w:rFonts w:ascii="Calibri" w:hAnsi="Calibri" w:cs="Calibri"/>
          <w:sz w:val="24"/>
          <w:szCs w:val="24"/>
        </w:rPr>
        <w:t>,</w:t>
      </w:r>
    </w:p>
    <w:p w14:paraId="4D7701E3" w14:textId="0734F101" w:rsidR="00F036C5" w:rsidRPr="00FC46C0" w:rsidRDefault="00F036C5" w:rsidP="003C2D09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usilovat o posílení zahraniční mobility studentů a akademických pracovníků</w:t>
      </w:r>
      <w:r w:rsidR="00D40747" w:rsidRPr="00FC46C0">
        <w:rPr>
          <w:rFonts w:ascii="Calibri" w:hAnsi="Calibri" w:cs="Calibri"/>
          <w:sz w:val="24"/>
          <w:szCs w:val="24"/>
        </w:rPr>
        <w:t>,</w:t>
      </w:r>
    </w:p>
    <w:p w14:paraId="69903409" w14:textId="150E566F" w:rsidR="00F036C5" w:rsidRPr="00FC46C0" w:rsidRDefault="00F036C5" w:rsidP="003C2D09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zvyšovat atraktivitu fakulty pro zahraniční studenty a akademiky</w:t>
      </w:r>
      <w:r w:rsidR="00D40747" w:rsidRPr="00FC46C0">
        <w:rPr>
          <w:rFonts w:ascii="Calibri" w:hAnsi="Calibri" w:cs="Calibri"/>
          <w:sz w:val="24"/>
          <w:szCs w:val="24"/>
        </w:rPr>
        <w:t>.</w:t>
      </w:r>
    </w:p>
    <w:p w14:paraId="5C291D8D" w14:textId="27B0EB2E" w:rsidR="00F036C5" w:rsidRPr="00FC46C0" w:rsidRDefault="00F036C5" w:rsidP="003C2D09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Snažit se o navýšení počtu studentů z jiných VŠ především v</w:t>
      </w:r>
      <w:r w:rsidR="00D40747" w:rsidRPr="00FC46C0">
        <w:rPr>
          <w:rFonts w:ascii="Calibri" w:hAnsi="Calibri" w:cs="Calibri"/>
          <w:sz w:val="24"/>
          <w:szCs w:val="28"/>
        </w:rPr>
        <w:t> navazujících magisterských</w:t>
      </w:r>
      <w:r w:rsidRPr="00FC46C0">
        <w:rPr>
          <w:rFonts w:ascii="Calibri" w:hAnsi="Calibri" w:cs="Calibri"/>
          <w:sz w:val="24"/>
          <w:szCs w:val="28"/>
        </w:rPr>
        <w:t xml:space="preserve"> a </w:t>
      </w:r>
      <w:r w:rsidR="00D40747" w:rsidRPr="00FC46C0">
        <w:rPr>
          <w:rFonts w:ascii="Calibri" w:hAnsi="Calibri" w:cs="Calibri"/>
          <w:sz w:val="24"/>
          <w:szCs w:val="28"/>
        </w:rPr>
        <w:t>doktorských studijních programech.</w:t>
      </w:r>
    </w:p>
    <w:p w14:paraId="305F93B9" w14:textId="493B0725" w:rsidR="00F036C5" w:rsidRPr="00FC46C0" w:rsidRDefault="00F036C5" w:rsidP="003C2D0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Usilovat o popis všech studijních programů, specializací a předmětů metodikou Q RAM v češtině a angličtině</w:t>
      </w:r>
      <w:r w:rsidR="00D40747" w:rsidRPr="00FC46C0">
        <w:rPr>
          <w:rFonts w:ascii="Calibri" w:hAnsi="Calibri" w:cs="Calibri"/>
          <w:sz w:val="24"/>
          <w:szCs w:val="24"/>
        </w:rPr>
        <w:t>.</w:t>
      </w:r>
    </w:p>
    <w:p w14:paraId="5DB2F074" w14:textId="173C70A1" w:rsidR="00F036C5" w:rsidRPr="00FC46C0" w:rsidRDefault="00261A80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  <w:szCs w:val="28"/>
        </w:rPr>
        <w:t>Cíl EDU</w:t>
      </w:r>
      <w:r w:rsidR="00CB7FA7" w:rsidRPr="00FC46C0">
        <w:rPr>
          <w:rFonts w:ascii="Calibri" w:hAnsi="Calibri" w:cs="Calibri"/>
          <w:b/>
          <w:szCs w:val="28"/>
        </w:rPr>
        <w:t>-</w:t>
      </w:r>
      <w:r w:rsidRPr="00FC46C0">
        <w:rPr>
          <w:rFonts w:ascii="Calibri" w:hAnsi="Calibri" w:cs="Calibri"/>
          <w:b/>
          <w:szCs w:val="28"/>
        </w:rPr>
        <w:t>5 – Jsme fakultou, která posiluje sounáležitost studentů s životem školy a</w:t>
      </w:r>
      <w:r w:rsidR="00D40747" w:rsidRPr="00FC46C0">
        <w:rPr>
          <w:rFonts w:ascii="Calibri" w:hAnsi="Calibri" w:cs="Calibri"/>
          <w:b/>
          <w:szCs w:val="28"/>
        </w:rPr>
        <w:t> </w:t>
      </w:r>
      <w:r w:rsidRPr="00FC46C0">
        <w:rPr>
          <w:rFonts w:ascii="Calibri" w:hAnsi="Calibri" w:cs="Calibri"/>
          <w:b/>
          <w:szCs w:val="28"/>
        </w:rPr>
        <w:t>podporuje aktivity umožňující studentům přispět ke kvalitě výuky.</w:t>
      </w:r>
    </w:p>
    <w:p w14:paraId="34BF8096" w14:textId="77777777" w:rsidR="00F036C5" w:rsidRPr="00FC46C0" w:rsidRDefault="00F036C5" w:rsidP="003C2D09">
      <w:pPr>
        <w:jc w:val="both"/>
        <w:rPr>
          <w:rFonts w:ascii="Calibri" w:hAnsi="Calibri" w:cs="Calibri"/>
          <w:b/>
        </w:rPr>
      </w:pPr>
    </w:p>
    <w:p w14:paraId="31B4CA4B" w14:textId="77777777" w:rsidR="00F036C5" w:rsidRPr="00FC46C0" w:rsidRDefault="00F036C5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Opatření pro dosažení strategického cíle:</w:t>
      </w:r>
    </w:p>
    <w:p w14:paraId="7FC163E0" w14:textId="471C9D72" w:rsidR="00F036C5" w:rsidRPr="00FC46C0" w:rsidRDefault="00F036C5" w:rsidP="003C2D09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 xml:space="preserve">Podporovat zapojení studentů do akademického života na FST a dále podporovat studentské projekty a práci studentských týmů (formule SAE, </w:t>
      </w:r>
      <w:r w:rsidR="00864A77" w:rsidRPr="00FC46C0">
        <w:rPr>
          <w:rFonts w:ascii="Calibri" w:hAnsi="Calibri" w:cs="Calibri"/>
          <w:sz w:val="24"/>
          <w:szCs w:val="28"/>
        </w:rPr>
        <w:t xml:space="preserve">Koordinátoři </w:t>
      </w:r>
      <w:r w:rsidRPr="00FC46C0">
        <w:rPr>
          <w:rFonts w:ascii="Calibri" w:hAnsi="Calibri" w:cs="Calibri"/>
          <w:sz w:val="24"/>
          <w:szCs w:val="28"/>
        </w:rPr>
        <w:t>FST</w:t>
      </w:r>
      <w:r w:rsidR="00864A77" w:rsidRPr="00FC46C0">
        <w:rPr>
          <w:rFonts w:ascii="Calibri" w:hAnsi="Calibri" w:cs="Calibri"/>
          <w:sz w:val="24"/>
          <w:szCs w:val="28"/>
        </w:rPr>
        <w:t xml:space="preserve"> a organizace „Nultého týdne“,  …</w:t>
      </w:r>
      <w:r w:rsidRPr="00FC46C0">
        <w:rPr>
          <w:rFonts w:ascii="Calibri" w:hAnsi="Calibri" w:cs="Calibri"/>
          <w:sz w:val="24"/>
          <w:szCs w:val="28"/>
        </w:rPr>
        <w:t>)</w:t>
      </w:r>
    </w:p>
    <w:p w14:paraId="39219744" w14:textId="0A90F885" w:rsidR="00F036C5" w:rsidRPr="00FC46C0" w:rsidRDefault="00F036C5" w:rsidP="003C2D09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 xml:space="preserve">Organizovat činnosti spojené s hodnocením kvality výuky tak, aby napomohly pozitivní motivaci studentů i pedagogických pracovníků. FST bude </w:t>
      </w:r>
      <w:r w:rsidRPr="00FC46C0">
        <w:rPr>
          <w:rFonts w:ascii="Calibri" w:hAnsi="Calibri" w:cs="Calibri"/>
          <w:sz w:val="24"/>
          <w:szCs w:val="24"/>
        </w:rPr>
        <w:t xml:space="preserve">usilovat o </w:t>
      </w:r>
      <w:r w:rsidRPr="00FC46C0">
        <w:rPr>
          <w:rFonts w:ascii="Calibri" w:hAnsi="Calibri" w:cs="Calibri"/>
          <w:sz w:val="24"/>
          <w:szCs w:val="28"/>
        </w:rPr>
        <w:t xml:space="preserve">důsledné vyhodnocování zpětných vazeb od studentů (studentská evaluace výuky na ZČU) </w:t>
      </w:r>
      <w:r w:rsidR="00E86885">
        <w:rPr>
          <w:rFonts w:ascii="Calibri" w:hAnsi="Calibri" w:cs="Calibri"/>
          <w:sz w:val="24"/>
          <w:szCs w:val="28"/>
        </w:rPr>
        <w:t> za účelem</w:t>
      </w:r>
      <w:r w:rsidR="00E86885" w:rsidRPr="00FC46C0">
        <w:rPr>
          <w:rFonts w:ascii="Calibri" w:hAnsi="Calibri" w:cs="Calibri"/>
          <w:sz w:val="24"/>
          <w:szCs w:val="28"/>
        </w:rPr>
        <w:t> </w:t>
      </w:r>
      <w:r w:rsidRPr="00FC46C0">
        <w:rPr>
          <w:rFonts w:ascii="Calibri" w:hAnsi="Calibri" w:cs="Calibri"/>
          <w:sz w:val="24"/>
          <w:szCs w:val="28"/>
        </w:rPr>
        <w:t>naplňování očekávaných výsledků učení a jejich implementaci do rozvoje vzdělávací činnosti.</w:t>
      </w:r>
    </w:p>
    <w:p w14:paraId="58B4CE2A" w14:textId="65B68E61" w:rsidR="00F036C5" w:rsidRPr="00FC46C0" w:rsidRDefault="00F036C5" w:rsidP="003C2D09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FST bude průběžně vyhodnocovat a řešit studijní neúspěšnost, především u</w:t>
      </w:r>
      <w:r w:rsidR="00D40747" w:rsidRPr="00FC46C0">
        <w:rPr>
          <w:rFonts w:ascii="Calibri" w:hAnsi="Calibri" w:cs="Calibri"/>
          <w:sz w:val="24"/>
          <w:szCs w:val="28"/>
        </w:rPr>
        <w:t> </w:t>
      </w:r>
      <w:r w:rsidRPr="00FC46C0">
        <w:rPr>
          <w:rFonts w:ascii="Calibri" w:hAnsi="Calibri" w:cs="Calibri"/>
          <w:sz w:val="24"/>
          <w:szCs w:val="28"/>
        </w:rPr>
        <w:t>bakalářských studijních programů, a navrhovat opatření pro její snižování.</w:t>
      </w:r>
    </w:p>
    <w:p w14:paraId="2B55FF85" w14:textId="65B1B036" w:rsidR="00F036C5" w:rsidRPr="00FC46C0" w:rsidRDefault="00F036C5" w:rsidP="003C2D09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 xml:space="preserve">Podporovat mimořádně nadané </w:t>
      </w:r>
      <w:r w:rsidR="00D40747" w:rsidRPr="00FC46C0">
        <w:rPr>
          <w:rFonts w:ascii="Calibri" w:hAnsi="Calibri" w:cs="Calibri"/>
          <w:sz w:val="24"/>
          <w:szCs w:val="28"/>
        </w:rPr>
        <w:t xml:space="preserve">a talentované </w:t>
      </w:r>
      <w:r w:rsidRPr="00FC46C0">
        <w:rPr>
          <w:rFonts w:ascii="Calibri" w:hAnsi="Calibri" w:cs="Calibri"/>
          <w:sz w:val="24"/>
          <w:szCs w:val="28"/>
        </w:rPr>
        <w:t>studenty.</w:t>
      </w:r>
    </w:p>
    <w:p w14:paraId="1D385820" w14:textId="77777777" w:rsidR="00F036C5" w:rsidRPr="00FC46C0" w:rsidRDefault="00F036C5" w:rsidP="003C2D09">
      <w:pPr>
        <w:jc w:val="both"/>
        <w:rPr>
          <w:rFonts w:ascii="Calibri" w:hAnsi="Calibri" w:cs="Calibri"/>
          <w:b/>
        </w:rPr>
      </w:pPr>
    </w:p>
    <w:p w14:paraId="1599900E" w14:textId="1DD4186B" w:rsidR="00F036C5" w:rsidRPr="00FC46C0" w:rsidRDefault="00F036C5" w:rsidP="003C2D09">
      <w:pPr>
        <w:jc w:val="both"/>
        <w:rPr>
          <w:rFonts w:ascii="Calibri" w:hAnsi="Calibri" w:cs="Calibri"/>
          <w:b/>
          <w:szCs w:val="28"/>
        </w:rPr>
      </w:pPr>
      <w:r w:rsidRPr="00FC46C0">
        <w:rPr>
          <w:rFonts w:ascii="Calibri" w:hAnsi="Calibri" w:cs="Calibri"/>
          <w:b/>
          <w:szCs w:val="28"/>
        </w:rPr>
        <w:t xml:space="preserve">Cíl </w:t>
      </w:r>
      <w:r w:rsidR="005D4171" w:rsidRPr="00FC46C0">
        <w:rPr>
          <w:rFonts w:ascii="Calibri" w:hAnsi="Calibri" w:cs="Calibri"/>
          <w:b/>
          <w:szCs w:val="28"/>
        </w:rPr>
        <w:t>EDU</w:t>
      </w:r>
      <w:r w:rsidR="00CB7FA7" w:rsidRPr="00FC46C0">
        <w:rPr>
          <w:rFonts w:ascii="Calibri" w:hAnsi="Calibri" w:cs="Calibri"/>
          <w:b/>
          <w:szCs w:val="28"/>
        </w:rPr>
        <w:t>-</w:t>
      </w:r>
      <w:r w:rsidRPr="00FC46C0">
        <w:rPr>
          <w:rFonts w:ascii="Calibri" w:hAnsi="Calibri" w:cs="Calibri"/>
          <w:b/>
          <w:szCs w:val="28"/>
        </w:rPr>
        <w:t>6 – Jsme fakultou, která dbá na soulad studijních programů s požadavky praxe a</w:t>
      </w:r>
      <w:r w:rsidR="00D40747" w:rsidRPr="00FC46C0">
        <w:rPr>
          <w:rFonts w:ascii="Calibri" w:hAnsi="Calibri" w:cs="Calibri"/>
          <w:b/>
          <w:szCs w:val="28"/>
        </w:rPr>
        <w:t> </w:t>
      </w:r>
      <w:r w:rsidRPr="00FC46C0">
        <w:rPr>
          <w:rFonts w:ascii="Calibri" w:hAnsi="Calibri" w:cs="Calibri"/>
          <w:b/>
          <w:szCs w:val="28"/>
        </w:rPr>
        <w:t>vývojovými trendy společnosti.</w:t>
      </w:r>
    </w:p>
    <w:p w14:paraId="3F38270D" w14:textId="77777777" w:rsidR="00F036C5" w:rsidRPr="00FC46C0" w:rsidRDefault="00F036C5" w:rsidP="003C2D09">
      <w:pPr>
        <w:jc w:val="both"/>
        <w:rPr>
          <w:rFonts w:ascii="Calibri" w:hAnsi="Calibri" w:cs="Calibri"/>
          <w:b/>
        </w:rPr>
      </w:pPr>
    </w:p>
    <w:p w14:paraId="683EFFE0" w14:textId="77777777" w:rsidR="00F036C5" w:rsidRPr="00FC46C0" w:rsidRDefault="00F036C5" w:rsidP="003C2D09">
      <w:pPr>
        <w:jc w:val="both"/>
        <w:rPr>
          <w:rFonts w:ascii="Calibri" w:hAnsi="Calibri" w:cs="Calibri"/>
          <w:b/>
          <w:szCs w:val="28"/>
        </w:rPr>
      </w:pPr>
      <w:r w:rsidRPr="00FC46C0">
        <w:rPr>
          <w:rFonts w:ascii="Calibri" w:hAnsi="Calibri" w:cs="Calibri"/>
          <w:b/>
        </w:rPr>
        <w:t>Opatření pro dosažení strategického cíle:</w:t>
      </w:r>
    </w:p>
    <w:p w14:paraId="53EB32A1" w14:textId="769AC195" w:rsidR="00F036C5" w:rsidRPr="00FC46C0" w:rsidRDefault="00F036C5" w:rsidP="003C2D09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 xml:space="preserve">Rozvíjet spolupráci se strategickými partnery z veřejného, soukromého a neziskového sektoru při </w:t>
      </w:r>
      <w:r w:rsidR="00D40747" w:rsidRPr="00FC46C0">
        <w:rPr>
          <w:rFonts w:ascii="Calibri" w:hAnsi="Calibri" w:cs="Calibri"/>
          <w:sz w:val="24"/>
          <w:szCs w:val="28"/>
        </w:rPr>
        <w:t xml:space="preserve">inovaci stávajících a tvorbě </w:t>
      </w:r>
      <w:r w:rsidRPr="00FC46C0">
        <w:rPr>
          <w:rFonts w:ascii="Calibri" w:hAnsi="Calibri" w:cs="Calibri"/>
          <w:sz w:val="24"/>
          <w:szCs w:val="28"/>
        </w:rPr>
        <w:t xml:space="preserve">nových studijních programů s cílem dosažení bezproblémového uplatnění absolventů na trhu práce. </w:t>
      </w:r>
    </w:p>
    <w:p w14:paraId="010226CE" w14:textId="77777777" w:rsidR="00F036C5" w:rsidRPr="00FC46C0" w:rsidRDefault="00F036C5" w:rsidP="003C2D09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Zapojovat v rámci možností pracovníky z praxe do vzdělávací činnosti.</w:t>
      </w:r>
    </w:p>
    <w:p w14:paraId="4A9757EB" w14:textId="36D488F7" w:rsidR="00F036C5" w:rsidRPr="00FC46C0" w:rsidRDefault="00F036C5" w:rsidP="003C2D09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Podporovat stáže a praxe studentů ve strojírenských firmách, vypisování témat kvalifikačních a semestrálních prací pocházejících z průmyslové praxe a zapojování studentů do projektů řešených s průmyslovou praxí</w:t>
      </w:r>
      <w:r w:rsidR="00E86885">
        <w:rPr>
          <w:rFonts w:ascii="Calibri" w:hAnsi="Calibri" w:cs="Calibri"/>
          <w:sz w:val="24"/>
          <w:szCs w:val="28"/>
        </w:rPr>
        <w:t>.</w:t>
      </w:r>
    </w:p>
    <w:p w14:paraId="2B14BD39" w14:textId="12974E44" w:rsidR="00F036C5" w:rsidRPr="00FC46C0" w:rsidRDefault="00F036C5" w:rsidP="003C2D09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Zefektiv</w:t>
      </w:r>
      <w:r w:rsidR="00EA7B94" w:rsidRPr="00FC46C0">
        <w:rPr>
          <w:rFonts w:ascii="Calibri" w:hAnsi="Calibri" w:cs="Calibri"/>
          <w:sz w:val="24"/>
          <w:szCs w:val="28"/>
        </w:rPr>
        <w:t>ňovat</w:t>
      </w:r>
      <w:r w:rsidRPr="00FC46C0">
        <w:rPr>
          <w:rFonts w:ascii="Calibri" w:hAnsi="Calibri" w:cs="Calibri"/>
          <w:sz w:val="24"/>
          <w:szCs w:val="28"/>
        </w:rPr>
        <w:t xml:space="preserve"> spolupráci s absolventy, včetně jejich zapojení do hodnocení a inovací stávajících a tvorby nových studijních programů</w:t>
      </w:r>
      <w:r w:rsidR="00E86885">
        <w:rPr>
          <w:rFonts w:ascii="Calibri" w:hAnsi="Calibri" w:cs="Calibri"/>
          <w:sz w:val="24"/>
          <w:szCs w:val="28"/>
        </w:rPr>
        <w:t>.</w:t>
      </w:r>
      <w:r w:rsidRPr="00FC46C0">
        <w:rPr>
          <w:rFonts w:ascii="Calibri" w:hAnsi="Calibri" w:cs="Calibri"/>
          <w:sz w:val="24"/>
          <w:szCs w:val="28"/>
        </w:rPr>
        <w:t xml:space="preserve"> </w:t>
      </w:r>
    </w:p>
    <w:p w14:paraId="40A552AB" w14:textId="2A0164F8" w:rsidR="00F036C5" w:rsidRPr="00FC46C0" w:rsidRDefault="00F036C5" w:rsidP="003C2D0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FC46C0">
        <w:rPr>
          <w:rFonts w:ascii="Calibri" w:hAnsi="Calibri" w:cs="Calibri"/>
          <w:sz w:val="24"/>
          <w:szCs w:val="28"/>
        </w:rPr>
        <w:t>Nabízet studentům profesně orientované bakalářské studijní programy a usilovat, společně s garantujícími průmyslovými podniky, o pravidelnou aktualizaci SP a</w:t>
      </w:r>
      <w:r w:rsidR="003C2D09" w:rsidRPr="00FC46C0">
        <w:rPr>
          <w:rFonts w:ascii="Calibri" w:hAnsi="Calibri" w:cs="Calibri"/>
          <w:sz w:val="24"/>
          <w:szCs w:val="28"/>
        </w:rPr>
        <w:t xml:space="preserve"> </w:t>
      </w:r>
      <w:r w:rsidRPr="00FC46C0">
        <w:rPr>
          <w:rFonts w:ascii="Calibri" w:hAnsi="Calibri" w:cs="Calibri"/>
          <w:sz w:val="24"/>
          <w:szCs w:val="28"/>
        </w:rPr>
        <w:t xml:space="preserve">posilování jejich prestiže v univerzitním a celospolečenském kontextu. </w:t>
      </w:r>
    </w:p>
    <w:p w14:paraId="21612FF5" w14:textId="77777777" w:rsidR="005D4171" w:rsidRPr="00FC46C0" w:rsidRDefault="005D4171" w:rsidP="003C2D09">
      <w:pPr>
        <w:jc w:val="both"/>
        <w:rPr>
          <w:rFonts w:ascii="Calibri" w:hAnsi="Calibri" w:cs="Calibri"/>
          <w:b/>
          <w:color w:val="0000CC"/>
          <w:szCs w:val="28"/>
        </w:rPr>
      </w:pPr>
    </w:p>
    <w:p w14:paraId="28798892" w14:textId="128B510B" w:rsidR="00F036C5" w:rsidRPr="00FC46C0" w:rsidRDefault="00385795" w:rsidP="003C2D09">
      <w:pPr>
        <w:pStyle w:val="Nadpis2"/>
        <w:numPr>
          <w:ilvl w:val="1"/>
          <w:numId w:val="37"/>
        </w:numPr>
        <w:spacing w:line="240" w:lineRule="auto"/>
        <w:jc w:val="both"/>
        <w:rPr>
          <w:rFonts w:ascii="Calibri" w:hAnsi="Calibri" w:cs="Calibri"/>
        </w:rPr>
      </w:pPr>
      <w:bookmarkStart w:id="10" w:name="_Toc79484793"/>
      <w:r w:rsidRPr="00FC46C0">
        <w:rPr>
          <w:rFonts w:ascii="Calibri" w:hAnsi="Calibri" w:cs="Calibri"/>
        </w:rPr>
        <w:t xml:space="preserve">Prioritní oblast </w:t>
      </w:r>
      <w:r w:rsidR="00013DCF">
        <w:rPr>
          <w:rFonts w:ascii="Calibri" w:hAnsi="Calibri" w:cs="Calibri"/>
        </w:rPr>
        <w:t>t</w:t>
      </w:r>
      <w:r w:rsidR="00013DCF" w:rsidRPr="00FC46C0">
        <w:rPr>
          <w:rFonts w:ascii="Calibri" w:hAnsi="Calibri" w:cs="Calibri"/>
        </w:rPr>
        <w:t xml:space="preserve">vůrčí </w:t>
      </w:r>
      <w:r w:rsidR="00F036C5" w:rsidRPr="00FC46C0">
        <w:rPr>
          <w:rFonts w:ascii="Calibri" w:hAnsi="Calibri" w:cs="Calibri"/>
        </w:rPr>
        <w:t>činnost</w:t>
      </w:r>
      <w:bookmarkEnd w:id="10"/>
      <w:r w:rsidRPr="00FC46C0">
        <w:rPr>
          <w:rFonts w:ascii="Calibri" w:hAnsi="Calibri" w:cs="Calibri"/>
        </w:rPr>
        <w:t xml:space="preserve"> </w:t>
      </w:r>
    </w:p>
    <w:p w14:paraId="59791637" w14:textId="77777777" w:rsidR="005D4171" w:rsidRPr="00FC46C0" w:rsidRDefault="005D4171" w:rsidP="003C2D09">
      <w:pPr>
        <w:jc w:val="both"/>
        <w:rPr>
          <w:rFonts w:ascii="Calibri" w:hAnsi="Calibri" w:cs="Calibri"/>
          <w:b/>
        </w:rPr>
      </w:pPr>
    </w:p>
    <w:p w14:paraId="15561945" w14:textId="38D863EB" w:rsidR="00F036C5" w:rsidRPr="00FC46C0" w:rsidRDefault="00F036C5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Tvůrčí činnost na </w:t>
      </w:r>
      <w:r w:rsidR="00864A77" w:rsidRPr="00FC46C0">
        <w:rPr>
          <w:rFonts w:ascii="Calibri" w:hAnsi="Calibri" w:cs="Calibri"/>
        </w:rPr>
        <w:t>FST</w:t>
      </w:r>
      <w:r w:rsidRPr="00FC46C0">
        <w:rPr>
          <w:rFonts w:ascii="Calibri" w:hAnsi="Calibri" w:cs="Calibri"/>
        </w:rPr>
        <w:t xml:space="preserve"> kombinující technické oblasti vzdělávání a </w:t>
      </w:r>
      <w:r w:rsidR="006556F2">
        <w:rPr>
          <w:rFonts w:ascii="Calibri" w:hAnsi="Calibri" w:cs="Calibri"/>
        </w:rPr>
        <w:t xml:space="preserve">jednotlivé </w:t>
      </w:r>
      <w:r w:rsidRPr="00FC46C0">
        <w:rPr>
          <w:rFonts w:ascii="Calibri" w:hAnsi="Calibri" w:cs="Calibri"/>
        </w:rPr>
        <w:t>úrovně technologické připravenosti projektů</w:t>
      </w:r>
      <w:r w:rsidR="006556F2">
        <w:rPr>
          <w:rFonts w:ascii="Calibri" w:hAnsi="Calibri" w:cs="Calibri"/>
        </w:rPr>
        <w:t>,</w:t>
      </w:r>
      <w:r w:rsidRPr="00FC46C0">
        <w:rPr>
          <w:rFonts w:ascii="Calibri" w:hAnsi="Calibri" w:cs="Calibri"/>
        </w:rPr>
        <w:t xml:space="preserve"> od vytváření nových konceptů až po jejich realizaci v praxi, se rozvíjí ve dvou strategických oblastech v souladu s Green </w:t>
      </w:r>
      <w:proofErr w:type="spellStart"/>
      <w:r w:rsidRPr="00FC46C0">
        <w:rPr>
          <w:rFonts w:ascii="Calibri" w:hAnsi="Calibri" w:cs="Calibri"/>
        </w:rPr>
        <w:t>Deal</w:t>
      </w:r>
      <w:proofErr w:type="spellEnd"/>
      <w:r w:rsidRPr="00FC46C0">
        <w:rPr>
          <w:rFonts w:ascii="Calibri" w:hAnsi="Calibri" w:cs="Calibri"/>
        </w:rPr>
        <w:t>:</w:t>
      </w:r>
    </w:p>
    <w:p w14:paraId="23142504" w14:textId="245F0016" w:rsidR="00F036C5" w:rsidRPr="00FC46C0" w:rsidRDefault="006556F2" w:rsidP="003C2D09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FC46C0">
        <w:rPr>
          <w:rFonts w:ascii="Calibri" w:hAnsi="Calibri" w:cs="Calibri"/>
          <w:sz w:val="24"/>
          <w:szCs w:val="24"/>
        </w:rPr>
        <w:t xml:space="preserve">erspektivní </w:t>
      </w:r>
      <w:r w:rsidR="00F036C5" w:rsidRPr="00FC46C0">
        <w:rPr>
          <w:rFonts w:ascii="Calibri" w:hAnsi="Calibri" w:cs="Calibri"/>
          <w:sz w:val="24"/>
          <w:szCs w:val="24"/>
        </w:rPr>
        <w:t>materiály a technologie</w:t>
      </w:r>
      <w:r>
        <w:rPr>
          <w:rFonts w:ascii="Calibri" w:hAnsi="Calibri" w:cs="Calibri"/>
          <w:sz w:val="24"/>
          <w:szCs w:val="24"/>
        </w:rPr>
        <w:t>,</w:t>
      </w:r>
    </w:p>
    <w:p w14:paraId="22BA4764" w14:textId="6B932455" w:rsidR="00FC46C0" w:rsidRPr="00FC46C0" w:rsidRDefault="006556F2" w:rsidP="00FC46C0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FC46C0">
        <w:rPr>
          <w:rFonts w:ascii="Calibri" w:hAnsi="Calibri" w:cs="Calibri"/>
          <w:sz w:val="24"/>
          <w:szCs w:val="24"/>
        </w:rPr>
        <w:t xml:space="preserve">nteligentní </w:t>
      </w:r>
      <w:r w:rsidR="00F036C5" w:rsidRPr="00FC46C0">
        <w:rPr>
          <w:rFonts w:ascii="Calibri" w:hAnsi="Calibri" w:cs="Calibri"/>
          <w:sz w:val="24"/>
          <w:szCs w:val="24"/>
        </w:rPr>
        <w:t>řešení pro energetiku, dopravu, průmysl, zdravotnictví a veřejný sektor.</w:t>
      </w:r>
    </w:p>
    <w:p w14:paraId="5E940B70" w14:textId="06E5B0A4" w:rsidR="00FC46C0" w:rsidRPr="00FC46C0" w:rsidRDefault="00FC46C0" w:rsidP="00FC46C0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  <w:color w:val="000000"/>
        </w:rPr>
        <w:t>Tvůrčí činnost realizují výzkumné týmy ve výše uvedených oblastech, které korespondují s oborovou strukturou a výzkumným profilem fakulty a promítají se do dlouhodobého výzkumného zaměření kateder a fakultních výzkumných center.</w:t>
      </w:r>
      <w:r w:rsidRPr="00FC46C0">
        <w:rPr>
          <w:rStyle w:val="apple-converted-space"/>
          <w:rFonts w:ascii="Calibri" w:hAnsi="Calibri" w:cs="Calibri"/>
          <w:color w:val="000000"/>
        </w:rPr>
        <w:t> </w:t>
      </w:r>
      <w:r w:rsidRPr="00FC46C0">
        <w:rPr>
          <w:rFonts w:ascii="Calibri" w:hAnsi="Calibri" w:cs="Calibri"/>
          <w:color w:val="000000"/>
        </w:rPr>
        <w:t> Výstupy (publikační činnost, kolaborativní projekty a smluvní výzkum) přispívají k rozvoji studijních programů, což vedlo k získání institucionální akreditace ZČU pokrývající většinu klíčových oblastí vzdělávání na FST.</w:t>
      </w:r>
    </w:p>
    <w:p w14:paraId="554B1607" w14:textId="77777777" w:rsidR="00FC46C0" w:rsidRPr="00FC46C0" w:rsidRDefault="00FC46C0" w:rsidP="003C2D09">
      <w:pPr>
        <w:jc w:val="both"/>
        <w:rPr>
          <w:rFonts w:ascii="Calibri" w:hAnsi="Calibri" w:cs="Calibri"/>
        </w:rPr>
      </w:pPr>
    </w:p>
    <w:p w14:paraId="6C76CF26" w14:textId="7E567172" w:rsidR="00F036C5" w:rsidRPr="00FC46C0" w:rsidRDefault="07B85BC9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Regionální technologický institut</w:t>
      </w:r>
      <w:r w:rsidR="00CB7FA7" w:rsidRPr="00FC46C0">
        <w:rPr>
          <w:rFonts w:ascii="Calibri" w:hAnsi="Calibri" w:cs="Calibri"/>
        </w:rPr>
        <w:t xml:space="preserve"> (RTI)</w:t>
      </w:r>
      <w:r w:rsidRPr="00FC46C0">
        <w:rPr>
          <w:rFonts w:ascii="Calibri" w:hAnsi="Calibri" w:cs="Calibri"/>
        </w:rPr>
        <w:t>, výzkumné centrum Fakulty strojní, se v období 2021 až 2025 zaměří na výzkumně-vývojové aktivity s dopadem především do těchto hlavních oblastí:</w:t>
      </w:r>
    </w:p>
    <w:p w14:paraId="44476A87" w14:textId="757F5793" w:rsidR="00F036C5" w:rsidRPr="00FC46C0" w:rsidRDefault="07B85BC9" w:rsidP="003C2D09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Digitální inženýring</w:t>
      </w:r>
    </w:p>
    <w:p w14:paraId="1F1FF918" w14:textId="6B460331" w:rsidR="00F036C5" w:rsidRPr="00FC46C0" w:rsidRDefault="07B85BC9" w:rsidP="003C2D0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Aditivní výroba</w:t>
      </w:r>
    </w:p>
    <w:p w14:paraId="7208CB53" w14:textId="275BD25E" w:rsidR="00F036C5" w:rsidRPr="00FC46C0" w:rsidRDefault="07B85BC9" w:rsidP="003C2D09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Materiálové inženýrství</w:t>
      </w:r>
    </w:p>
    <w:p w14:paraId="16909667" w14:textId="29E8DE62" w:rsidR="00F036C5" w:rsidRPr="00FC46C0" w:rsidRDefault="07B85BC9" w:rsidP="003C2D09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Strojírenství</w:t>
      </w:r>
    </w:p>
    <w:p w14:paraId="5BE4FB90" w14:textId="483B39D4" w:rsidR="00F036C5" w:rsidRPr="00FC46C0" w:rsidRDefault="07B85BC9" w:rsidP="003C2D09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Silniční vozidla</w:t>
      </w:r>
    </w:p>
    <w:p w14:paraId="37101D10" w14:textId="0A9132C0" w:rsidR="00F036C5" w:rsidRPr="00FC46C0" w:rsidRDefault="07B85BC9" w:rsidP="003C2D09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Kolejová vozidla</w:t>
      </w:r>
    </w:p>
    <w:p w14:paraId="724D6107" w14:textId="3ED5C00D" w:rsidR="00F036C5" w:rsidRPr="00FC46C0" w:rsidRDefault="00CB7FA7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Své aktivity výzkumné centrum </w:t>
      </w:r>
      <w:r w:rsidR="07B85BC9" w:rsidRPr="00FC46C0">
        <w:rPr>
          <w:rFonts w:ascii="Calibri" w:hAnsi="Calibri" w:cs="Calibri"/>
        </w:rPr>
        <w:t>RTI</w:t>
      </w:r>
      <w:r w:rsidRPr="00FC46C0">
        <w:rPr>
          <w:rFonts w:ascii="Calibri" w:hAnsi="Calibri" w:cs="Calibri"/>
        </w:rPr>
        <w:t xml:space="preserve"> realizuje v následujících laboratořích</w:t>
      </w:r>
      <w:r w:rsidR="07B85BC9" w:rsidRPr="00FC46C0">
        <w:rPr>
          <w:rFonts w:ascii="Calibri" w:hAnsi="Calibri" w:cs="Calibri"/>
        </w:rPr>
        <w:t>:</w:t>
      </w:r>
    </w:p>
    <w:p w14:paraId="18383203" w14:textId="0D5EC4AC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VIP:</w:t>
      </w:r>
      <w:r w:rsidRPr="00FC46C0">
        <w:rPr>
          <w:rFonts w:ascii="Calibri" w:hAnsi="Calibri" w:cs="Calibri"/>
          <w:sz w:val="24"/>
          <w:szCs w:val="24"/>
        </w:rPr>
        <w:tab/>
        <w:t xml:space="preserve">Laboratoř pro virtuální </w:t>
      </w:r>
      <w:proofErr w:type="spellStart"/>
      <w:r w:rsidRPr="00FC46C0">
        <w:rPr>
          <w:rFonts w:ascii="Calibri" w:hAnsi="Calibri" w:cs="Calibri"/>
          <w:sz w:val="24"/>
          <w:szCs w:val="24"/>
        </w:rPr>
        <w:t>prototyping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</w:t>
      </w:r>
    </w:p>
    <w:p w14:paraId="2CF74485" w14:textId="454CA505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LAV:</w:t>
      </w:r>
      <w:r w:rsidRPr="00FC46C0">
        <w:rPr>
          <w:rFonts w:ascii="Calibri" w:hAnsi="Calibri" w:cs="Calibri"/>
          <w:sz w:val="24"/>
          <w:szCs w:val="24"/>
        </w:rPr>
        <w:tab/>
        <w:t>Laboratoř kovové aditivní výroby</w:t>
      </w:r>
    </w:p>
    <w:p w14:paraId="1BD97C5D" w14:textId="368D3120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MET:</w:t>
      </w:r>
      <w:r w:rsidRPr="00FC46C0">
        <w:rPr>
          <w:rFonts w:ascii="Calibri" w:hAnsi="Calibri" w:cs="Calibri"/>
          <w:sz w:val="24"/>
          <w:szCs w:val="24"/>
        </w:rPr>
        <w:tab/>
        <w:t>Metalografická laboratoř</w:t>
      </w:r>
    </w:p>
    <w:p w14:paraId="4F508F57" w14:textId="62298AFD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LET:</w:t>
      </w:r>
      <w:r w:rsidRPr="00FC46C0">
        <w:rPr>
          <w:rFonts w:ascii="Calibri" w:hAnsi="Calibri" w:cs="Calibri"/>
          <w:sz w:val="24"/>
          <w:szCs w:val="24"/>
        </w:rPr>
        <w:tab/>
        <w:t>Laboratoř experimentálního tváření</w:t>
      </w:r>
    </w:p>
    <w:p w14:paraId="572AA2F6" w14:textId="781F2A27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MEZ:</w:t>
      </w:r>
      <w:r w:rsidRPr="00FC46C0">
        <w:rPr>
          <w:rFonts w:ascii="Calibri" w:hAnsi="Calibri" w:cs="Calibri"/>
          <w:sz w:val="24"/>
          <w:szCs w:val="24"/>
        </w:rPr>
        <w:tab/>
        <w:t>Mechanická zkušebna</w:t>
      </w:r>
    </w:p>
    <w:p w14:paraId="280A354D" w14:textId="54D9C606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ZPZ:</w:t>
      </w:r>
      <w:r w:rsidRPr="00FC46C0">
        <w:rPr>
          <w:rFonts w:ascii="Calibri" w:hAnsi="Calibri" w:cs="Calibri"/>
          <w:sz w:val="24"/>
          <w:szCs w:val="24"/>
        </w:rPr>
        <w:tab/>
        <w:t>Zkušebna provozní pevnosti a únavové životnosti</w:t>
      </w:r>
    </w:p>
    <w:p w14:paraId="6CA747D6" w14:textId="0E276136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LSM:</w:t>
      </w:r>
      <w:r w:rsidRPr="00FC46C0">
        <w:rPr>
          <w:rFonts w:ascii="Calibri" w:hAnsi="Calibri" w:cs="Calibri"/>
          <w:sz w:val="24"/>
          <w:szCs w:val="24"/>
        </w:rPr>
        <w:tab/>
        <w:t>Laboratoř strojírenských experimentálních metod</w:t>
      </w:r>
    </w:p>
    <w:p w14:paraId="00140FC5" w14:textId="605E2F48" w:rsidR="00F036C5" w:rsidRPr="00FC46C0" w:rsidRDefault="07B85BC9" w:rsidP="003C2D09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LTO:</w:t>
      </w:r>
      <w:r w:rsidRPr="00FC46C0">
        <w:rPr>
          <w:rFonts w:ascii="Calibri" w:hAnsi="Calibri" w:cs="Calibri"/>
          <w:sz w:val="24"/>
          <w:szCs w:val="24"/>
        </w:rPr>
        <w:tab/>
        <w:t>Laboratoř technologie obrábění</w:t>
      </w:r>
    </w:p>
    <w:p w14:paraId="5E472238" w14:textId="77777777" w:rsidR="00886F1B" w:rsidRPr="00FC46C0" w:rsidRDefault="07B85BC9" w:rsidP="00886F1B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LDM:</w:t>
      </w:r>
      <w:r w:rsidRPr="00FC46C0">
        <w:rPr>
          <w:rFonts w:ascii="Calibri" w:hAnsi="Calibri" w:cs="Calibri"/>
          <w:sz w:val="24"/>
          <w:szCs w:val="24"/>
        </w:rPr>
        <w:tab/>
        <w:t>Laboratoř dílenské metrologie</w:t>
      </w:r>
    </w:p>
    <w:p w14:paraId="659F58E8" w14:textId="4FEF8E50" w:rsidR="00886F1B" w:rsidRPr="00FC46C0" w:rsidRDefault="00886F1B" w:rsidP="00886F1B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Centrum energetického výzkumu (VVRC), výzkumné centrum Fakulty strojní, se v období 2021 až 2025 zaměří na výzkumně-vývojové aktivity s dopadem především do těchto hlavních oblastí:</w:t>
      </w:r>
    </w:p>
    <w:p w14:paraId="7B9D239C" w14:textId="52677278" w:rsidR="00886F1B" w:rsidRPr="00FC46C0" w:rsidRDefault="00886F1B" w:rsidP="00886F1B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Energetika</w:t>
      </w:r>
    </w:p>
    <w:p w14:paraId="765CDA77" w14:textId="77777777" w:rsidR="00886F1B" w:rsidRPr="00FC46C0" w:rsidRDefault="00886F1B" w:rsidP="00886F1B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Materiálové inženýrství</w:t>
      </w:r>
    </w:p>
    <w:p w14:paraId="42BE757D" w14:textId="77777777" w:rsidR="00886F1B" w:rsidRPr="00FC46C0" w:rsidRDefault="00886F1B" w:rsidP="00886F1B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Strojírenství</w:t>
      </w:r>
    </w:p>
    <w:p w14:paraId="2EDBA083" w14:textId="77777777" w:rsidR="00886F1B" w:rsidRPr="00FC46C0" w:rsidRDefault="00886F1B" w:rsidP="00886F1B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Termodynamické cykly</w:t>
      </w:r>
    </w:p>
    <w:p w14:paraId="08057CD5" w14:textId="4693CAE5" w:rsidR="00886F1B" w:rsidRPr="00FC46C0" w:rsidRDefault="00886F1B" w:rsidP="00886F1B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Pokročilé technologie akumulace a transformace energie</w:t>
      </w:r>
    </w:p>
    <w:p w14:paraId="7EEF7A7B" w14:textId="77777777" w:rsidR="00886F1B" w:rsidRPr="00FC46C0" w:rsidRDefault="00886F1B" w:rsidP="00886F1B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Kompozitní materiály</w:t>
      </w:r>
    </w:p>
    <w:p w14:paraId="247885F0" w14:textId="77777777" w:rsidR="00886F1B" w:rsidRPr="00FC46C0" w:rsidRDefault="00886F1B" w:rsidP="00886F1B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Své aktivity výzkumné centrum VVRC realizuje v následujících laboratořích:</w:t>
      </w:r>
    </w:p>
    <w:p w14:paraId="543B858C" w14:textId="77777777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VLT: Laboratoř pro výzkum </w:t>
      </w:r>
      <w:proofErr w:type="spellStart"/>
      <w:r w:rsidRPr="00FC46C0">
        <w:rPr>
          <w:rFonts w:ascii="Calibri" w:hAnsi="Calibri" w:cs="Calibri"/>
          <w:sz w:val="24"/>
          <w:szCs w:val="24"/>
        </w:rPr>
        <w:t>lopatkování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turbín</w:t>
      </w:r>
    </w:p>
    <w:p w14:paraId="5C96EB75" w14:textId="24D3D49A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LVP: Laboratoř pro výzkum proudění</w:t>
      </w:r>
    </w:p>
    <w:p w14:paraId="227D851E" w14:textId="77777777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CFD: Laboratoř CFD a jiných pokročilých výpočetních metod</w:t>
      </w:r>
    </w:p>
    <w:p w14:paraId="2800D4B3" w14:textId="77777777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LST: Laboratoř svařovacích technologií</w:t>
      </w:r>
    </w:p>
    <w:p w14:paraId="5BCE2A6C" w14:textId="77777777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LŘS: Laboratoř řízeného stárnutí materiálů</w:t>
      </w:r>
    </w:p>
    <w:p w14:paraId="209B3AD8" w14:textId="05A88591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LRA: Laboratoř rentgenových analýz</w:t>
      </w:r>
    </w:p>
    <w:p w14:paraId="4403D99D" w14:textId="77777777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LSK: Laboratoř studeného kelímku</w:t>
      </w:r>
    </w:p>
    <w:p w14:paraId="67B4297D" w14:textId="2F36FA4B" w:rsidR="00886F1B" w:rsidRPr="00FC46C0" w:rsidRDefault="00886F1B" w:rsidP="00886F1B">
      <w:pPr>
        <w:pStyle w:val="Odstavecseseznamem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LET: Laboratoř elektrotepelné techniky</w:t>
      </w:r>
    </w:p>
    <w:p w14:paraId="322FAD41" w14:textId="77777777" w:rsidR="00886F1B" w:rsidRPr="00FC46C0" w:rsidRDefault="00886F1B" w:rsidP="003C2D09">
      <w:pPr>
        <w:jc w:val="both"/>
        <w:rPr>
          <w:rFonts w:ascii="Calibri" w:hAnsi="Calibri" w:cs="Calibri"/>
        </w:rPr>
      </w:pPr>
    </w:p>
    <w:p w14:paraId="7F306630" w14:textId="1CC44FA2" w:rsidR="00F036C5" w:rsidRPr="00FC46C0" w:rsidRDefault="00F036C5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Strategické cíle</w:t>
      </w:r>
      <w:r w:rsidR="00C27AF0" w:rsidRPr="00FC46C0">
        <w:rPr>
          <w:rFonts w:ascii="Calibri" w:hAnsi="Calibri" w:cs="Calibri"/>
          <w:b/>
        </w:rPr>
        <w:t xml:space="preserve"> fakulty</w:t>
      </w:r>
    </w:p>
    <w:p w14:paraId="6B847209" w14:textId="77777777" w:rsidR="000D11DA" w:rsidRPr="00FC46C0" w:rsidRDefault="000D11DA" w:rsidP="003C2D09">
      <w:pPr>
        <w:jc w:val="both"/>
        <w:rPr>
          <w:rFonts w:ascii="Calibri" w:hAnsi="Calibri" w:cs="Calibri"/>
          <w:b/>
        </w:rPr>
      </w:pPr>
    </w:p>
    <w:p w14:paraId="20D341FD" w14:textId="5392ACF8" w:rsidR="00F036C5" w:rsidRPr="00FC46C0" w:rsidRDefault="005D4171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 xml:space="preserve">Cíl </w:t>
      </w:r>
      <w:r w:rsidR="00F036C5" w:rsidRPr="00FC46C0">
        <w:rPr>
          <w:rFonts w:ascii="Calibri" w:hAnsi="Calibri" w:cs="Calibri"/>
          <w:b/>
        </w:rPr>
        <w:t>TC-1</w:t>
      </w:r>
      <w:r w:rsidRPr="00FC46C0">
        <w:rPr>
          <w:rFonts w:ascii="Calibri" w:hAnsi="Calibri" w:cs="Calibri"/>
          <w:b/>
        </w:rPr>
        <w:t xml:space="preserve"> - </w:t>
      </w:r>
      <w:r w:rsidR="00F036C5" w:rsidRPr="00FC46C0">
        <w:rPr>
          <w:rFonts w:ascii="Calibri" w:hAnsi="Calibri" w:cs="Calibri"/>
          <w:b/>
        </w:rPr>
        <w:t>Jsme fakultou, jejíž významná část tvůrčí činnosti se opírá o vysokou úroveň zaměstnanců a infrastruktury. Tvůrčí činnost je realizována ve spolupráci s tuzemskými a</w:t>
      </w:r>
      <w:r w:rsidR="003C2D09" w:rsidRPr="00FC46C0">
        <w:rPr>
          <w:rFonts w:ascii="Calibri" w:hAnsi="Calibri" w:cs="Calibri"/>
          <w:b/>
        </w:rPr>
        <w:t> </w:t>
      </w:r>
      <w:r w:rsidR="00F036C5" w:rsidRPr="00FC46C0">
        <w:rPr>
          <w:rFonts w:ascii="Calibri" w:hAnsi="Calibri" w:cs="Calibri"/>
          <w:b/>
        </w:rPr>
        <w:t>zahraničními partnery. Při řešení úkolů výzkumu a vývoje spolupracují tuzemští i</w:t>
      </w:r>
      <w:r w:rsidR="003C2D09" w:rsidRPr="00FC46C0">
        <w:rPr>
          <w:rFonts w:ascii="Calibri" w:hAnsi="Calibri" w:cs="Calibri"/>
          <w:b/>
        </w:rPr>
        <w:t> </w:t>
      </w:r>
      <w:r w:rsidR="00F036C5" w:rsidRPr="00FC46C0">
        <w:rPr>
          <w:rFonts w:ascii="Calibri" w:hAnsi="Calibri" w:cs="Calibri"/>
          <w:b/>
        </w:rPr>
        <w:t>zahraniční studenti doktorských studijních programů, kteří jsou motivováni k zapojení se do výzkumných týmů.</w:t>
      </w:r>
    </w:p>
    <w:p w14:paraId="4D801C0A" w14:textId="77777777" w:rsidR="00724B47" w:rsidRDefault="00724B47" w:rsidP="003C2D09">
      <w:pPr>
        <w:jc w:val="both"/>
        <w:rPr>
          <w:rFonts w:ascii="Calibri" w:hAnsi="Calibri" w:cs="Calibri"/>
          <w:b/>
          <w:bCs/>
        </w:rPr>
      </w:pPr>
    </w:p>
    <w:p w14:paraId="63974878" w14:textId="0018ABB6" w:rsidR="00F036C5" w:rsidRPr="00724B47" w:rsidRDefault="00F036C5" w:rsidP="003C2D09">
      <w:pPr>
        <w:jc w:val="both"/>
        <w:rPr>
          <w:rFonts w:ascii="Calibri" w:hAnsi="Calibri" w:cs="Calibri"/>
          <w:b/>
          <w:bCs/>
        </w:rPr>
      </w:pPr>
      <w:r w:rsidRPr="00724B47">
        <w:rPr>
          <w:rFonts w:ascii="Calibri" w:hAnsi="Calibri" w:cs="Calibri"/>
          <w:b/>
          <w:bCs/>
        </w:rPr>
        <w:t>Opatření pro dosažení strategického cíle:</w:t>
      </w:r>
    </w:p>
    <w:p w14:paraId="283F3F0D" w14:textId="4E39DC72" w:rsidR="00F036C5" w:rsidRPr="00013DCF" w:rsidRDefault="00F036C5" w:rsidP="00DE74CF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Rozv</w:t>
      </w:r>
      <w:r w:rsidR="00EA7B94" w:rsidRPr="00FC46C0">
        <w:rPr>
          <w:rFonts w:ascii="Calibri" w:hAnsi="Calibri" w:cs="Calibri"/>
          <w:sz w:val="24"/>
          <w:szCs w:val="24"/>
        </w:rPr>
        <w:t>í</w:t>
      </w:r>
      <w:r w:rsidRPr="00FC46C0">
        <w:rPr>
          <w:rFonts w:ascii="Calibri" w:hAnsi="Calibri" w:cs="Calibri"/>
          <w:sz w:val="24"/>
          <w:szCs w:val="24"/>
        </w:rPr>
        <w:t>j</w:t>
      </w:r>
      <w:r w:rsidR="00EA7B94" w:rsidRPr="00FC46C0">
        <w:rPr>
          <w:rFonts w:ascii="Calibri" w:hAnsi="Calibri" w:cs="Calibri"/>
          <w:sz w:val="24"/>
          <w:szCs w:val="24"/>
        </w:rPr>
        <w:t>et</w:t>
      </w:r>
      <w:r w:rsidRPr="00FC46C0">
        <w:rPr>
          <w:rFonts w:ascii="Calibri" w:hAnsi="Calibri" w:cs="Calibri"/>
          <w:sz w:val="24"/>
          <w:szCs w:val="24"/>
        </w:rPr>
        <w:t xml:space="preserve"> špičkové výzkumné infrastruktury v obou strategických oblastech tvůrčí</w:t>
      </w:r>
      <w:r w:rsidR="00013DCF">
        <w:rPr>
          <w:rFonts w:ascii="Calibri" w:hAnsi="Calibri" w:cs="Calibri"/>
          <w:sz w:val="24"/>
          <w:szCs w:val="24"/>
        </w:rPr>
        <w:t xml:space="preserve"> činnosti.</w:t>
      </w:r>
    </w:p>
    <w:p w14:paraId="1D629DA8" w14:textId="524E0AEC" w:rsidR="00F036C5" w:rsidRPr="00FC46C0" w:rsidRDefault="00F036C5" w:rsidP="00AE256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Zajiš</w:t>
      </w:r>
      <w:r w:rsidR="00EA7B94" w:rsidRPr="00FC46C0">
        <w:rPr>
          <w:rFonts w:ascii="Calibri" w:hAnsi="Calibri" w:cs="Calibri"/>
          <w:sz w:val="24"/>
          <w:szCs w:val="24"/>
        </w:rPr>
        <w:t>ťovat</w:t>
      </w:r>
      <w:r w:rsidRPr="00FC46C0">
        <w:rPr>
          <w:rFonts w:ascii="Calibri" w:hAnsi="Calibri" w:cs="Calibri"/>
          <w:sz w:val="24"/>
          <w:szCs w:val="24"/>
        </w:rPr>
        <w:t xml:space="preserve"> efektivní využití, udržitelnosti a obnovy klíčového experimentálního vybavení.</w:t>
      </w:r>
    </w:p>
    <w:p w14:paraId="6B46F7E4" w14:textId="46314444" w:rsidR="00F036C5" w:rsidRPr="00FC46C0" w:rsidRDefault="00F036C5" w:rsidP="00AE256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Využ</w:t>
      </w:r>
      <w:r w:rsidR="00EA7B94" w:rsidRPr="00FC46C0">
        <w:rPr>
          <w:rFonts w:ascii="Calibri" w:hAnsi="Calibri" w:cs="Calibri"/>
          <w:sz w:val="24"/>
          <w:szCs w:val="24"/>
        </w:rPr>
        <w:t>ívat</w:t>
      </w:r>
      <w:r w:rsidRPr="00FC46C0">
        <w:rPr>
          <w:rFonts w:ascii="Calibri" w:hAnsi="Calibri" w:cs="Calibri"/>
          <w:sz w:val="24"/>
          <w:szCs w:val="24"/>
        </w:rPr>
        <w:t xml:space="preserve"> příležitostí nových grantových schémat EU pro doplnění infrastrukturního vybavení perspektivních výzkumných týmů.</w:t>
      </w:r>
    </w:p>
    <w:p w14:paraId="1CA0D912" w14:textId="41000E8C" w:rsidR="00F036C5" w:rsidRPr="00FC46C0" w:rsidRDefault="00EA7B94" w:rsidP="00AE256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Klást d</w:t>
      </w:r>
      <w:r w:rsidR="00F036C5" w:rsidRPr="00FC46C0">
        <w:rPr>
          <w:rFonts w:ascii="Calibri" w:hAnsi="Calibri" w:cs="Calibri"/>
          <w:sz w:val="24"/>
          <w:szCs w:val="24"/>
        </w:rPr>
        <w:t>ůraz na organizaci a řízení tvůrčí činnosti jako prostředku pro rozvoj internacionalizace.</w:t>
      </w:r>
    </w:p>
    <w:p w14:paraId="61B44919" w14:textId="2E3440F1" w:rsidR="00F036C5" w:rsidRPr="00FC46C0" w:rsidRDefault="00F036C5" w:rsidP="00AE256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</w:t>
      </w:r>
      <w:r w:rsidR="00EA7B94" w:rsidRPr="00FC46C0">
        <w:rPr>
          <w:rFonts w:ascii="Calibri" w:hAnsi="Calibri" w:cs="Calibri"/>
          <w:sz w:val="24"/>
          <w:szCs w:val="24"/>
        </w:rPr>
        <w:t>rovat</w:t>
      </w:r>
      <w:r w:rsidRPr="00FC46C0">
        <w:rPr>
          <w:rFonts w:ascii="Calibri" w:hAnsi="Calibri" w:cs="Calibri"/>
          <w:sz w:val="24"/>
          <w:szCs w:val="24"/>
        </w:rPr>
        <w:t xml:space="preserve"> kreativit</w:t>
      </w:r>
      <w:r w:rsidR="00EA7B94" w:rsidRPr="00FC46C0">
        <w:rPr>
          <w:rFonts w:ascii="Calibri" w:hAnsi="Calibri" w:cs="Calibri"/>
          <w:sz w:val="24"/>
          <w:szCs w:val="24"/>
        </w:rPr>
        <w:t>u</w:t>
      </w:r>
      <w:r w:rsidRPr="00FC46C0">
        <w:rPr>
          <w:rFonts w:ascii="Calibri" w:hAnsi="Calibri" w:cs="Calibri"/>
          <w:sz w:val="24"/>
          <w:szCs w:val="24"/>
        </w:rPr>
        <w:t xml:space="preserve"> studentů a jejich zapojení do tvůrčí činnosti a </w:t>
      </w:r>
      <w:r w:rsidR="00EA7B94" w:rsidRPr="00FC46C0">
        <w:rPr>
          <w:rFonts w:ascii="Calibri" w:hAnsi="Calibri" w:cs="Calibri"/>
          <w:sz w:val="24"/>
          <w:szCs w:val="24"/>
        </w:rPr>
        <w:t xml:space="preserve">do </w:t>
      </w:r>
      <w:r w:rsidRPr="00FC46C0">
        <w:rPr>
          <w:rFonts w:ascii="Calibri" w:hAnsi="Calibri" w:cs="Calibri"/>
          <w:sz w:val="24"/>
          <w:szCs w:val="24"/>
        </w:rPr>
        <w:t>výzkumných týmů s cílem, aby se stali úspěšnými členy a lídry perspektivních výzkumných týmů.</w:t>
      </w:r>
    </w:p>
    <w:p w14:paraId="5C6541CF" w14:textId="6A10A98A" w:rsidR="00F036C5" w:rsidRPr="00FC46C0" w:rsidRDefault="00F036C5" w:rsidP="00AE256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Posilov</w:t>
      </w:r>
      <w:r w:rsidR="00EA7B94" w:rsidRPr="00FC46C0">
        <w:rPr>
          <w:rFonts w:ascii="Calibri" w:hAnsi="Calibri" w:cs="Calibri"/>
          <w:sz w:val="24"/>
          <w:szCs w:val="24"/>
        </w:rPr>
        <w:t>at</w:t>
      </w:r>
      <w:r w:rsidRPr="00FC46C0">
        <w:rPr>
          <w:rFonts w:ascii="Calibri" w:hAnsi="Calibri" w:cs="Calibri"/>
          <w:sz w:val="24"/>
          <w:szCs w:val="24"/>
        </w:rPr>
        <w:t xml:space="preserve"> kvalit</w:t>
      </w:r>
      <w:r w:rsidR="00EA7B94" w:rsidRPr="00FC46C0">
        <w:rPr>
          <w:rFonts w:ascii="Calibri" w:hAnsi="Calibri" w:cs="Calibri"/>
          <w:sz w:val="24"/>
          <w:szCs w:val="24"/>
        </w:rPr>
        <w:t>u</w:t>
      </w:r>
      <w:r w:rsidRPr="00FC46C0">
        <w:rPr>
          <w:rFonts w:ascii="Calibri" w:hAnsi="Calibri" w:cs="Calibri"/>
          <w:sz w:val="24"/>
          <w:szCs w:val="24"/>
        </w:rPr>
        <w:t>, otevřenost a internacionalizac</w:t>
      </w:r>
      <w:r w:rsidR="00EA7B94" w:rsidRPr="00FC46C0">
        <w:rPr>
          <w:rFonts w:ascii="Calibri" w:hAnsi="Calibri" w:cs="Calibri"/>
          <w:sz w:val="24"/>
          <w:szCs w:val="24"/>
        </w:rPr>
        <w:t>i</w:t>
      </w:r>
      <w:r w:rsidRPr="00FC46C0">
        <w:rPr>
          <w:rFonts w:ascii="Calibri" w:hAnsi="Calibri" w:cs="Calibri"/>
          <w:sz w:val="24"/>
          <w:szCs w:val="24"/>
        </w:rPr>
        <w:t xml:space="preserve"> doktorského studia.</w:t>
      </w:r>
    </w:p>
    <w:p w14:paraId="339A9A76" w14:textId="131CB4F2" w:rsidR="00F036C5" w:rsidRPr="00FC46C0" w:rsidRDefault="00F036C5" w:rsidP="00AE256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Zlepšov</w:t>
      </w:r>
      <w:r w:rsidR="00EA7B94" w:rsidRPr="00FC46C0">
        <w:rPr>
          <w:rFonts w:ascii="Calibri" w:hAnsi="Calibri" w:cs="Calibri"/>
          <w:sz w:val="24"/>
          <w:szCs w:val="24"/>
        </w:rPr>
        <w:t>at</w:t>
      </w:r>
      <w:r w:rsidRPr="00FC46C0">
        <w:rPr>
          <w:rFonts w:ascii="Calibri" w:hAnsi="Calibri" w:cs="Calibri"/>
          <w:sz w:val="24"/>
          <w:szCs w:val="24"/>
        </w:rPr>
        <w:t xml:space="preserve"> podmínk</w:t>
      </w:r>
      <w:r w:rsidR="00EA7B94" w:rsidRPr="00FC46C0">
        <w:rPr>
          <w:rFonts w:ascii="Calibri" w:hAnsi="Calibri" w:cs="Calibri"/>
          <w:sz w:val="24"/>
          <w:szCs w:val="24"/>
        </w:rPr>
        <w:t>y</w:t>
      </w:r>
      <w:r w:rsidRPr="00FC46C0">
        <w:rPr>
          <w:rFonts w:ascii="Calibri" w:hAnsi="Calibri" w:cs="Calibri"/>
          <w:sz w:val="24"/>
          <w:szCs w:val="24"/>
        </w:rPr>
        <w:t xml:space="preserve"> pro úspěšné studium a posilov</w:t>
      </w:r>
      <w:r w:rsidR="00EA7B94" w:rsidRPr="00FC46C0">
        <w:rPr>
          <w:rFonts w:ascii="Calibri" w:hAnsi="Calibri" w:cs="Calibri"/>
          <w:sz w:val="24"/>
          <w:szCs w:val="24"/>
        </w:rPr>
        <w:t>at</w:t>
      </w:r>
      <w:r w:rsidRPr="00FC46C0">
        <w:rPr>
          <w:rFonts w:ascii="Calibri" w:hAnsi="Calibri" w:cs="Calibri"/>
          <w:sz w:val="24"/>
          <w:szCs w:val="24"/>
        </w:rPr>
        <w:t xml:space="preserve"> sociální integrace doktorandů.</w:t>
      </w:r>
    </w:p>
    <w:p w14:paraId="4D2468CC" w14:textId="4E1FDF05" w:rsidR="00F036C5" w:rsidRPr="00FC46C0" w:rsidRDefault="00EA7B94" w:rsidP="00AE256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Klást d</w:t>
      </w:r>
      <w:r w:rsidR="00F036C5" w:rsidRPr="00FC46C0">
        <w:rPr>
          <w:rFonts w:ascii="Calibri" w:hAnsi="Calibri" w:cs="Calibri"/>
          <w:sz w:val="24"/>
          <w:szCs w:val="24"/>
        </w:rPr>
        <w:t>ůraz na přenos výsledků tvůrčí činnosti do vzdělávání.</w:t>
      </w:r>
    </w:p>
    <w:p w14:paraId="785EAA1E" w14:textId="77777777" w:rsidR="00F036C5" w:rsidRPr="00FC46C0" w:rsidRDefault="00F036C5" w:rsidP="003C2D09">
      <w:pPr>
        <w:jc w:val="both"/>
        <w:rPr>
          <w:rFonts w:ascii="Calibri" w:hAnsi="Calibri" w:cs="Calibri"/>
        </w:rPr>
      </w:pPr>
    </w:p>
    <w:p w14:paraId="41723E5A" w14:textId="2D049157" w:rsidR="00F036C5" w:rsidRPr="00FC46C0" w:rsidRDefault="005D4171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 xml:space="preserve">Cíl </w:t>
      </w:r>
      <w:r w:rsidR="00F036C5" w:rsidRPr="00FC46C0">
        <w:rPr>
          <w:rFonts w:ascii="Calibri" w:hAnsi="Calibri" w:cs="Calibri"/>
          <w:b/>
        </w:rPr>
        <w:t>TC-2</w:t>
      </w:r>
      <w:r w:rsidRPr="00FC46C0">
        <w:rPr>
          <w:rFonts w:ascii="Calibri" w:hAnsi="Calibri" w:cs="Calibri"/>
          <w:b/>
        </w:rPr>
        <w:t xml:space="preserve"> - </w:t>
      </w:r>
      <w:r w:rsidR="00F036C5" w:rsidRPr="00FC46C0">
        <w:rPr>
          <w:rFonts w:ascii="Calibri" w:hAnsi="Calibri" w:cs="Calibri"/>
          <w:b/>
        </w:rPr>
        <w:t>Jsme fakultou s excelentními výsledky výzkumných center. Excelence ve strategických výzkumných</w:t>
      </w:r>
      <w:r w:rsidR="00D40747" w:rsidRPr="00FC46C0">
        <w:rPr>
          <w:rFonts w:ascii="Calibri" w:hAnsi="Calibri" w:cs="Calibri"/>
          <w:b/>
        </w:rPr>
        <w:t xml:space="preserve"> </w:t>
      </w:r>
      <w:r w:rsidR="00F036C5" w:rsidRPr="00FC46C0">
        <w:rPr>
          <w:rFonts w:ascii="Calibri" w:hAnsi="Calibri" w:cs="Calibri"/>
          <w:b/>
        </w:rPr>
        <w:t>oblastech FST je garantována výzkumnými týmy vedenými uznávanými vědeckými osobnostmi.</w:t>
      </w:r>
    </w:p>
    <w:p w14:paraId="1A214C6F" w14:textId="77777777" w:rsidR="00724B47" w:rsidRDefault="00724B47" w:rsidP="003C2D09">
      <w:pPr>
        <w:jc w:val="both"/>
        <w:rPr>
          <w:rFonts w:ascii="Calibri" w:hAnsi="Calibri" w:cs="Calibri"/>
        </w:rPr>
      </w:pPr>
    </w:p>
    <w:p w14:paraId="56CEE3CD" w14:textId="59407DA7" w:rsidR="00F036C5" w:rsidRPr="00724B47" w:rsidRDefault="00F036C5" w:rsidP="003C2D09">
      <w:pPr>
        <w:jc w:val="both"/>
        <w:rPr>
          <w:rFonts w:ascii="Calibri" w:hAnsi="Calibri" w:cs="Calibri"/>
          <w:b/>
          <w:bCs/>
        </w:rPr>
      </w:pPr>
      <w:r w:rsidRPr="00724B47">
        <w:rPr>
          <w:rFonts w:ascii="Calibri" w:hAnsi="Calibri" w:cs="Calibri"/>
          <w:b/>
          <w:bCs/>
        </w:rPr>
        <w:t>Opatření pro dosažení strategického cíle:</w:t>
      </w:r>
    </w:p>
    <w:p w14:paraId="5A0618E5" w14:textId="312140ED" w:rsidR="00F036C5" w:rsidRPr="00FC46C0" w:rsidRDefault="00F036C5" w:rsidP="00AE256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Podpor</w:t>
      </w:r>
      <w:r w:rsidR="00EA7B94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vůdčí osobnost</w:t>
      </w:r>
      <w:r w:rsidR="00EA7B94" w:rsidRPr="00FC46C0">
        <w:rPr>
          <w:rFonts w:ascii="Calibri" w:hAnsi="Calibri" w:cs="Calibri"/>
          <w:sz w:val="24"/>
          <w:szCs w:val="24"/>
        </w:rPr>
        <w:t>i</w:t>
      </w:r>
      <w:r w:rsidRPr="00FC46C0">
        <w:rPr>
          <w:rFonts w:ascii="Calibri" w:hAnsi="Calibri" w:cs="Calibri"/>
          <w:sz w:val="24"/>
          <w:szCs w:val="24"/>
        </w:rPr>
        <w:t xml:space="preserve"> s mezinárodním renomé formujících excelentní výzkumné týmy ve strategických oblastech tvůrčí činnosti.</w:t>
      </w:r>
    </w:p>
    <w:p w14:paraId="36F5F8D6" w14:textId="502FE753" w:rsidR="00F036C5" w:rsidRPr="00FC46C0" w:rsidRDefault="00F036C5" w:rsidP="00AE256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Podpor</w:t>
      </w:r>
      <w:r w:rsidR="00EA7B94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získávání prestižních národních a mezinárodních grantů. </w:t>
      </w:r>
    </w:p>
    <w:p w14:paraId="1557F5F2" w14:textId="28F6F521" w:rsidR="00F036C5" w:rsidRPr="00FC46C0" w:rsidRDefault="00F036C5" w:rsidP="00AE256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Podpor</w:t>
      </w:r>
      <w:r w:rsidR="00EA7B94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interdisciplinární výzkum a internacionalizac</w:t>
      </w:r>
      <w:r w:rsidR="00EA7B94" w:rsidRPr="00FC46C0">
        <w:rPr>
          <w:rFonts w:ascii="Calibri" w:hAnsi="Calibri" w:cs="Calibri"/>
          <w:sz w:val="24"/>
          <w:szCs w:val="24"/>
        </w:rPr>
        <w:t>i</w:t>
      </w:r>
      <w:r w:rsidRPr="00FC46C0">
        <w:rPr>
          <w:rFonts w:ascii="Calibri" w:hAnsi="Calibri" w:cs="Calibri"/>
          <w:sz w:val="24"/>
          <w:szCs w:val="24"/>
        </w:rPr>
        <w:t xml:space="preserve"> prostředí fakulty.</w:t>
      </w:r>
    </w:p>
    <w:p w14:paraId="6A831456" w14:textId="3F0D06EC" w:rsidR="00F036C5" w:rsidRPr="00FC46C0" w:rsidRDefault="00F036C5" w:rsidP="00AE256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Motiv</w:t>
      </w:r>
      <w:r w:rsidR="00EA7B94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k tvorbě výstupů s významným vědeckým a společenským přínosem.</w:t>
      </w:r>
    </w:p>
    <w:p w14:paraId="1517BC2D" w14:textId="77777777" w:rsidR="000D11DA" w:rsidRPr="00FC46C0" w:rsidRDefault="000D11DA" w:rsidP="003C2D09">
      <w:pPr>
        <w:jc w:val="both"/>
        <w:rPr>
          <w:rFonts w:ascii="Calibri" w:hAnsi="Calibri" w:cs="Calibri"/>
          <w:b/>
        </w:rPr>
      </w:pPr>
    </w:p>
    <w:p w14:paraId="7567112F" w14:textId="1CCAE4FF" w:rsidR="00F036C5" w:rsidRPr="00FC46C0" w:rsidRDefault="005D4171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 xml:space="preserve">Cíl </w:t>
      </w:r>
      <w:r w:rsidR="00F036C5" w:rsidRPr="00FC46C0">
        <w:rPr>
          <w:rFonts w:ascii="Calibri" w:hAnsi="Calibri" w:cs="Calibri"/>
          <w:b/>
        </w:rPr>
        <w:t>TC-3</w:t>
      </w:r>
      <w:r w:rsidRPr="00FC46C0">
        <w:rPr>
          <w:rFonts w:ascii="Calibri" w:hAnsi="Calibri" w:cs="Calibri"/>
          <w:b/>
        </w:rPr>
        <w:t xml:space="preserve"> - </w:t>
      </w:r>
      <w:r w:rsidR="00F036C5" w:rsidRPr="00FC46C0">
        <w:rPr>
          <w:rFonts w:ascii="Calibri" w:hAnsi="Calibri" w:cs="Calibri"/>
          <w:b/>
        </w:rPr>
        <w:t>Jsme fakultou, jejíž výsledky tvůrčí činnosti patří v řadě případů k vynikajícím v národním i mezinárodním měřítku a nacházejí široké uplatnění v aplikační sféře a</w:t>
      </w:r>
      <w:r w:rsidR="003C2D09" w:rsidRPr="00FC46C0">
        <w:rPr>
          <w:rFonts w:ascii="Calibri" w:hAnsi="Calibri" w:cs="Calibri"/>
          <w:b/>
        </w:rPr>
        <w:t> </w:t>
      </w:r>
      <w:r w:rsidR="00F036C5" w:rsidRPr="00FC46C0">
        <w:rPr>
          <w:rFonts w:ascii="Calibri" w:hAnsi="Calibri" w:cs="Calibri"/>
          <w:b/>
        </w:rPr>
        <w:t>veřejném sektoru.</w:t>
      </w:r>
    </w:p>
    <w:p w14:paraId="1FAAE63E" w14:textId="77777777" w:rsidR="00724B47" w:rsidRDefault="00724B47" w:rsidP="003C2D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BFCD5AF" w14:textId="19F0B309" w:rsidR="00F036C5" w:rsidRPr="00724B47" w:rsidRDefault="00F036C5" w:rsidP="003C2D0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24B47">
        <w:rPr>
          <w:rFonts w:ascii="Calibri" w:hAnsi="Calibri" w:cs="Calibri"/>
          <w:b/>
          <w:bCs/>
        </w:rPr>
        <w:t>Opatření pro dosažení strategického cíle:</w:t>
      </w:r>
    </w:p>
    <w:p w14:paraId="0D9E83A1" w14:textId="4D47C930" w:rsidR="00F036C5" w:rsidRPr="00FC46C0" w:rsidRDefault="00EA7B94" w:rsidP="00AE25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Klást důraz na </w:t>
      </w:r>
      <w:r w:rsidR="00F036C5" w:rsidRPr="00FC46C0">
        <w:rPr>
          <w:rFonts w:ascii="Calibri" w:hAnsi="Calibri" w:cs="Calibri"/>
          <w:sz w:val="24"/>
          <w:szCs w:val="24"/>
        </w:rPr>
        <w:t>zlepšování fakulty v národních i mezinárodních žebříčcích a v rámci Metodiky hodnocení výzkumných organizací a hodnocení programů účelové podpory výzkumu, vývoje a inovací.</w:t>
      </w:r>
    </w:p>
    <w:p w14:paraId="152C5DEE" w14:textId="7D0971B5" w:rsidR="00F036C5" w:rsidRPr="00FC46C0" w:rsidRDefault="00EA7B94" w:rsidP="00AE25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Provádět p</w:t>
      </w:r>
      <w:r w:rsidR="00F036C5" w:rsidRPr="00FC46C0">
        <w:rPr>
          <w:rFonts w:ascii="Calibri" w:hAnsi="Calibri" w:cs="Calibri"/>
          <w:sz w:val="24"/>
          <w:szCs w:val="24"/>
        </w:rPr>
        <w:t>ravidelné interní hodnocení kvality tvůrčí činnosti FST s důrazem na kvalitu a relevanci dosažených výsledků.</w:t>
      </w:r>
    </w:p>
    <w:p w14:paraId="621C2DE7" w14:textId="3672508D" w:rsidR="00F036C5" w:rsidRPr="000712E3" w:rsidRDefault="00F036C5" w:rsidP="00AE25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Posilov</w:t>
      </w:r>
      <w:r w:rsidR="00EA7B94" w:rsidRPr="00FC46C0">
        <w:rPr>
          <w:rFonts w:ascii="Calibri" w:hAnsi="Calibri" w:cs="Calibri"/>
          <w:sz w:val="24"/>
          <w:szCs w:val="24"/>
        </w:rPr>
        <w:t>at</w:t>
      </w:r>
      <w:r w:rsidRPr="00FC46C0">
        <w:rPr>
          <w:rFonts w:ascii="Calibri" w:hAnsi="Calibri" w:cs="Calibri"/>
          <w:sz w:val="24"/>
          <w:szCs w:val="24"/>
        </w:rPr>
        <w:t xml:space="preserve"> význam fakulty v definovaných strategických výzkumných směrech mezi </w:t>
      </w:r>
      <w:r w:rsidRPr="000712E3">
        <w:rPr>
          <w:rFonts w:ascii="Calibri" w:hAnsi="Calibri" w:cs="Calibri"/>
          <w:sz w:val="24"/>
          <w:szCs w:val="24"/>
        </w:rPr>
        <w:t>výzkumnými organizacemi v národním i mezinárodním kontextu.</w:t>
      </w:r>
    </w:p>
    <w:p w14:paraId="6E19EAD4" w14:textId="6C8F5E74" w:rsidR="00F036C5" w:rsidRPr="000712E3" w:rsidRDefault="00F036C5" w:rsidP="00AE25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712E3">
        <w:rPr>
          <w:rFonts w:ascii="Calibri" w:hAnsi="Calibri" w:cs="Calibri"/>
          <w:sz w:val="24"/>
          <w:szCs w:val="24"/>
        </w:rPr>
        <w:t>Refle</w:t>
      </w:r>
      <w:r w:rsidR="00EA7B94" w:rsidRPr="000712E3">
        <w:rPr>
          <w:rFonts w:ascii="Calibri" w:hAnsi="Calibri" w:cs="Calibri"/>
          <w:sz w:val="24"/>
          <w:szCs w:val="24"/>
        </w:rPr>
        <w:t>ktovat</w:t>
      </w:r>
      <w:r w:rsidRPr="000712E3">
        <w:rPr>
          <w:rFonts w:ascii="Calibri" w:hAnsi="Calibri" w:cs="Calibri"/>
          <w:sz w:val="24"/>
          <w:szCs w:val="24"/>
        </w:rPr>
        <w:t xml:space="preserve"> aktuální společensk</w:t>
      </w:r>
      <w:r w:rsidR="00EA7B94" w:rsidRPr="000712E3">
        <w:rPr>
          <w:rFonts w:ascii="Calibri" w:hAnsi="Calibri" w:cs="Calibri"/>
          <w:sz w:val="24"/>
          <w:szCs w:val="24"/>
        </w:rPr>
        <w:t>ý</w:t>
      </w:r>
      <w:r w:rsidRPr="000712E3">
        <w:rPr>
          <w:rFonts w:ascii="Calibri" w:hAnsi="Calibri" w:cs="Calibri"/>
          <w:sz w:val="24"/>
          <w:szCs w:val="24"/>
        </w:rPr>
        <w:t xml:space="preserve"> vývoj a monitorov</w:t>
      </w:r>
      <w:r w:rsidR="00EA7B94" w:rsidRPr="000712E3">
        <w:rPr>
          <w:rFonts w:ascii="Calibri" w:hAnsi="Calibri" w:cs="Calibri"/>
          <w:sz w:val="24"/>
          <w:szCs w:val="24"/>
        </w:rPr>
        <w:t>at</w:t>
      </w:r>
      <w:r w:rsidRPr="000712E3">
        <w:rPr>
          <w:rFonts w:ascii="Calibri" w:hAnsi="Calibri" w:cs="Calibri"/>
          <w:sz w:val="24"/>
          <w:szCs w:val="24"/>
        </w:rPr>
        <w:t xml:space="preserve"> nejnovější dosažen</w:t>
      </w:r>
      <w:r w:rsidR="00EA7B94" w:rsidRPr="000712E3">
        <w:rPr>
          <w:rFonts w:ascii="Calibri" w:hAnsi="Calibri" w:cs="Calibri"/>
          <w:sz w:val="24"/>
          <w:szCs w:val="24"/>
        </w:rPr>
        <w:t>é</w:t>
      </w:r>
      <w:r w:rsidRPr="000712E3">
        <w:rPr>
          <w:rFonts w:ascii="Calibri" w:hAnsi="Calibri" w:cs="Calibri"/>
          <w:sz w:val="24"/>
          <w:szCs w:val="24"/>
        </w:rPr>
        <w:t xml:space="preserve"> poznatk</w:t>
      </w:r>
      <w:r w:rsidR="00EA7B94" w:rsidRPr="000712E3">
        <w:rPr>
          <w:rFonts w:ascii="Calibri" w:hAnsi="Calibri" w:cs="Calibri"/>
          <w:sz w:val="24"/>
          <w:szCs w:val="24"/>
        </w:rPr>
        <w:t>y</w:t>
      </w:r>
      <w:r w:rsidRPr="000712E3">
        <w:rPr>
          <w:rFonts w:ascii="Calibri" w:hAnsi="Calibri" w:cs="Calibri"/>
          <w:sz w:val="24"/>
          <w:szCs w:val="24"/>
        </w:rPr>
        <w:t xml:space="preserve"> ve vědě.</w:t>
      </w:r>
    </w:p>
    <w:p w14:paraId="7352C724" w14:textId="5E8A4EF9" w:rsidR="00F036C5" w:rsidRPr="000712E3" w:rsidRDefault="00F036C5" w:rsidP="00AE25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712E3">
        <w:rPr>
          <w:rFonts w:ascii="Calibri" w:hAnsi="Calibri" w:cs="Calibri"/>
          <w:sz w:val="24"/>
          <w:szCs w:val="24"/>
        </w:rPr>
        <w:t>Monitorov</w:t>
      </w:r>
      <w:r w:rsidR="00EA7B94" w:rsidRPr="000712E3">
        <w:rPr>
          <w:rFonts w:ascii="Calibri" w:hAnsi="Calibri" w:cs="Calibri"/>
          <w:sz w:val="24"/>
          <w:szCs w:val="24"/>
        </w:rPr>
        <w:t>at</w:t>
      </w:r>
      <w:r w:rsidRPr="000712E3">
        <w:rPr>
          <w:rFonts w:ascii="Calibri" w:hAnsi="Calibri" w:cs="Calibri"/>
          <w:sz w:val="24"/>
          <w:szCs w:val="24"/>
        </w:rPr>
        <w:t xml:space="preserve"> potřeb</w:t>
      </w:r>
      <w:r w:rsidR="00EA7B94" w:rsidRPr="000712E3">
        <w:rPr>
          <w:rFonts w:ascii="Calibri" w:hAnsi="Calibri" w:cs="Calibri"/>
          <w:sz w:val="24"/>
          <w:szCs w:val="24"/>
        </w:rPr>
        <w:t>y</w:t>
      </w:r>
      <w:r w:rsidRPr="000712E3">
        <w:rPr>
          <w:rFonts w:ascii="Calibri" w:hAnsi="Calibri" w:cs="Calibri"/>
          <w:sz w:val="24"/>
          <w:szCs w:val="24"/>
        </w:rPr>
        <w:t xml:space="preserve"> partnerů, výzev a očekávání společnosti, trhu práce a neustál</w:t>
      </w:r>
      <w:r w:rsidR="00EA7B94" w:rsidRPr="000712E3">
        <w:rPr>
          <w:rFonts w:ascii="Calibri" w:hAnsi="Calibri" w:cs="Calibri"/>
          <w:sz w:val="24"/>
          <w:szCs w:val="24"/>
        </w:rPr>
        <w:t>e</w:t>
      </w:r>
      <w:r w:rsidRPr="000712E3">
        <w:rPr>
          <w:rFonts w:ascii="Calibri" w:hAnsi="Calibri" w:cs="Calibri"/>
          <w:sz w:val="24"/>
          <w:szCs w:val="24"/>
        </w:rPr>
        <w:t xml:space="preserve"> </w:t>
      </w:r>
      <w:r w:rsidR="00EA7B94" w:rsidRPr="000712E3">
        <w:rPr>
          <w:rFonts w:ascii="Calibri" w:hAnsi="Calibri" w:cs="Calibri"/>
          <w:sz w:val="24"/>
          <w:szCs w:val="24"/>
        </w:rPr>
        <w:t xml:space="preserve">se </w:t>
      </w:r>
      <w:r w:rsidRPr="000712E3">
        <w:rPr>
          <w:rFonts w:ascii="Calibri" w:hAnsi="Calibri" w:cs="Calibri"/>
          <w:sz w:val="24"/>
          <w:szCs w:val="24"/>
        </w:rPr>
        <w:t>srovnáv</w:t>
      </w:r>
      <w:r w:rsidR="00EA7B94" w:rsidRPr="000712E3">
        <w:rPr>
          <w:rFonts w:ascii="Calibri" w:hAnsi="Calibri" w:cs="Calibri"/>
          <w:sz w:val="24"/>
          <w:szCs w:val="24"/>
        </w:rPr>
        <w:t>at</w:t>
      </w:r>
      <w:r w:rsidRPr="000712E3">
        <w:rPr>
          <w:rFonts w:ascii="Calibri" w:hAnsi="Calibri" w:cs="Calibri"/>
          <w:sz w:val="24"/>
          <w:szCs w:val="24"/>
        </w:rPr>
        <w:t xml:space="preserve"> s nejlepšími ve sféře své působnosti.</w:t>
      </w:r>
    </w:p>
    <w:p w14:paraId="49AEA14B" w14:textId="77777777" w:rsidR="00F036C5" w:rsidRPr="00FC46C0" w:rsidRDefault="00F036C5" w:rsidP="003C2D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B6EA5C5" w14:textId="2EBFCD79" w:rsidR="00F036C5" w:rsidRPr="00FC46C0" w:rsidRDefault="005D4171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 xml:space="preserve">Cíl </w:t>
      </w:r>
      <w:r w:rsidR="00F036C5" w:rsidRPr="00FC46C0">
        <w:rPr>
          <w:rFonts w:ascii="Calibri" w:hAnsi="Calibri" w:cs="Calibri"/>
          <w:b/>
        </w:rPr>
        <w:t>TC-4</w:t>
      </w:r>
      <w:r w:rsidRPr="00FC46C0">
        <w:rPr>
          <w:rFonts w:ascii="Calibri" w:hAnsi="Calibri" w:cs="Calibri"/>
          <w:b/>
        </w:rPr>
        <w:t xml:space="preserve"> - </w:t>
      </w:r>
      <w:r w:rsidR="00F036C5" w:rsidRPr="00FC46C0">
        <w:rPr>
          <w:rFonts w:ascii="Calibri" w:hAnsi="Calibri" w:cs="Calibri"/>
          <w:b/>
        </w:rPr>
        <w:t>Jsme fakultou s tvůrčí činností, která podporuje vytváření inovačního start-up</w:t>
      </w:r>
      <w:r w:rsidR="00013DCF">
        <w:rPr>
          <w:rFonts w:ascii="Calibri" w:hAnsi="Calibri" w:cs="Calibri"/>
          <w:b/>
        </w:rPr>
        <w:t xml:space="preserve"> </w:t>
      </w:r>
      <w:r w:rsidR="00F036C5" w:rsidRPr="00FC46C0">
        <w:rPr>
          <w:rFonts w:ascii="Calibri" w:hAnsi="Calibri" w:cs="Calibri"/>
          <w:b/>
        </w:rPr>
        <w:t xml:space="preserve"> potenciálu univerzity jako základu rozvoje podnikání a konkurenceschopnosti celého regionu.</w:t>
      </w:r>
    </w:p>
    <w:p w14:paraId="59E5A039" w14:textId="77777777" w:rsidR="00724B47" w:rsidRDefault="00724B47" w:rsidP="003C2D0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64EAE58" w14:textId="44D42733" w:rsidR="00F036C5" w:rsidRPr="00724B47" w:rsidRDefault="00F036C5" w:rsidP="003C2D0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24B47">
        <w:rPr>
          <w:rFonts w:ascii="Calibri" w:hAnsi="Calibri" w:cs="Calibri"/>
          <w:b/>
          <w:bCs/>
        </w:rPr>
        <w:t>Opatření pro dosažení strategického cíle:</w:t>
      </w:r>
    </w:p>
    <w:p w14:paraId="53833FF5" w14:textId="28F2F531" w:rsidR="00F036C5" w:rsidRPr="00FC46C0" w:rsidRDefault="00F036C5" w:rsidP="00AE256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Podpor</w:t>
      </w:r>
      <w:r w:rsidR="00EA7B94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transfer výsledků tvůrčí činnosti do praxe včetně zakládání start-up</w:t>
      </w:r>
      <w:r w:rsidR="00EA7B94" w:rsidRPr="00FC46C0">
        <w:rPr>
          <w:rFonts w:ascii="Calibri" w:hAnsi="Calibri" w:cs="Calibri"/>
          <w:sz w:val="24"/>
          <w:szCs w:val="24"/>
        </w:rPr>
        <w:t>ů</w:t>
      </w:r>
      <w:r w:rsidRPr="00FC46C0">
        <w:rPr>
          <w:rFonts w:ascii="Calibri" w:hAnsi="Calibri" w:cs="Calibri"/>
          <w:sz w:val="24"/>
          <w:szCs w:val="24"/>
        </w:rPr>
        <w:t>.</w:t>
      </w:r>
    </w:p>
    <w:p w14:paraId="6D39799C" w14:textId="24089853" w:rsidR="00F036C5" w:rsidRPr="00FC46C0" w:rsidRDefault="00F036C5" w:rsidP="00AE256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Podpor</w:t>
      </w:r>
      <w:r w:rsidR="00EA7B94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marketing (medializace, propagace, popularizace výsledků).</w:t>
      </w:r>
    </w:p>
    <w:p w14:paraId="73CC3E4D" w14:textId="455AFAA2" w:rsidR="00F036C5" w:rsidRPr="000712E3" w:rsidRDefault="00F036C5" w:rsidP="00AE256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Networking (know-how apod.).</w:t>
      </w:r>
    </w:p>
    <w:p w14:paraId="58CCE5DF" w14:textId="77777777" w:rsidR="00BA0433" w:rsidRPr="00FC46C0" w:rsidRDefault="00BA0433" w:rsidP="003C2D09">
      <w:pPr>
        <w:pStyle w:val="Odstavecseseznamem"/>
        <w:ind w:left="784"/>
        <w:jc w:val="both"/>
        <w:rPr>
          <w:rFonts w:ascii="Calibri" w:hAnsi="Calibri" w:cs="Calibri"/>
        </w:rPr>
      </w:pPr>
    </w:p>
    <w:p w14:paraId="32557A3F" w14:textId="0F3A75B3" w:rsidR="00BA0433" w:rsidRPr="00FC46C0" w:rsidRDefault="00385795" w:rsidP="003C2D09">
      <w:pPr>
        <w:pStyle w:val="Nadpis2"/>
        <w:numPr>
          <w:ilvl w:val="1"/>
          <w:numId w:val="37"/>
        </w:numPr>
        <w:spacing w:line="240" w:lineRule="auto"/>
        <w:jc w:val="both"/>
        <w:rPr>
          <w:rFonts w:ascii="Calibri" w:hAnsi="Calibri" w:cs="Calibri"/>
        </w:rPr>
      </w:pPr>
      <w:bookmarkStart w:id="11" w:name="_Toc79484794"/>
      <w:r w:rsidRPr="00FC46C0">
        <w:rPr>
          <w:rFonts w:ascii="Calibri" w:hAnsi="Calibri" w:cs="Calibri"/>
        </w:rPr>
        <w:t xml:space="preserve">Prioritní oblast </w:t>
      </w:r>
      <w:r w:rsidR="00013DCF">
        <w:rPr>
          <w:rFonts w:ascii="Calibri" w:hAnsi="Calibri" w:cs="Calibri"/>
        </w:rPr>
        <w:t>t</w:t>
      </w:r>
      <w:r w:rsidR="00013DCF" w:rsidRPr="00FC46C0">
        <w:rPr>
          <w:rFonts w:ascii="Calibri" w:hAnsi="Calibri" w:cs="Calibri"/>
        </w:rPr>
        <w:t xml:space="preserve">řetí </w:t>
      </w:r>
      <w:r w:rsidR="00BA0433" w:rsidRPr="00FC46C0">
        <w:rPr>
          <w:rFonts w:ascii="Calibri" w:hAnsi="Calibri" w:cs="Calibri"/>
        </w:rPr>
        <w:t>role</w:t>
      </w:r>
      <w:bookmarkEnd w:id="11"/>
      <w:r w:rsidR="00BA0433" w:rsidRPr="00FC46C0">
        <w:rPr>
          <w:rFonts w:ascii="Calibri" w:hAnsi="Calibri" w:cs="Calibri"/>
        </w:rPr>
        <w:t xml:space="preserve"> </w:t>
      </w:r>
    </w:p>
    <w:p w14:paraId="7F27D082" w14:textId="514B8ECB" w:rsidR="007962D8" w:rsidRPr="00FC46C0" w:rsidRDefault="007962D8" w:rsidP="003C2D09">
      <w:pPr>
        <w:jc w:val="both"/>
        <w:rPr>
          <w:rFonts w:ascii="Calibri" w:hAnsi="Calibri" w:cs="Calibri"/>
        </w:rPr>
      </w:pPr>
    </w:p>
    <w:p w14:paraId="5AB1D571" w14:textId="2A633206" w:rsidR="000D11DA" w:rsidRDefault="000D11DA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Nedílnou oblastí aktivit fakulty </w:t>
      </w:r>
      <w:r w:rsidR="00013DCF">
        <w:rPr>
          <w:rFonts w:ascii="Calibri" w:hAnsi="Calibri" w:cs="Calibri"/>
        </w:rPr>
        <w:t>jsou</w:t>
      </w:r>
      <w:r w:rsidR="00013DCF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 xml:space="preserve">její tzv. třetí role, ve které </w:t>
      </w:r>
      <w:r w:rsidR="00F35959" w:rsidRPr="00FC46C0">
        <w:rPr>
          <w:rFonts w:ascii="Calibri" w:hAnsi="Calibri" w:cs="Calibri"/>
        </w:rPr>
        <w:t>fakulta úzce spolupracuje s praxí. Fakulta bude i nadále využívat nově ustanovený poradní orgán děkana fakult</w:t>
      </w:r>
      <w:r w:rsidR="00D40747" w:rsidRPr="00FC46C0">
        <w:rPr>
          <w:rFonts w:ascii="Calibri" w:hAnsi="Calibri" w:cs="Calibri"/>
        </w:rPr>
        <w:t>y</w:t>
      </w:r>
      <w:r w:rsidR="00F35959" w:rsidRPr="00FC46C0">
        <w:rPr>
          <w:rFonts w:ascii="Calibri" w:hAnsi="Calibri" w:cs="Calibri"/>
        </w:rPr>
        <w:t xml:space="preserve"> – </w:t>
      </w:r>
      <w:r w:rsidR="00D40747" w:rsidRPr="00FC46C0">
        <w:rPr>
          <w:rFonts w:ascii="Calibri" w:hAnsi="Calibri" w:cs="Calibri"/>
        </w:rPr>
        <w:t>P</w:t>
      </w:r>
      <w:r w:rsidR="00F35959" w:rsidRPr="00FC46C0">
        <w:rPr>
          <w:rFonts w:ascii="Calibri" w:hAnsi="Calibri" w:cs="Calibri"/>
        </w:rPr>
        <w:t>růmyslovou radu, se kterou jsou diskutovány důležité strategické dokumenty fakulty.</w:t>
      </w:r>
    </w:p>
    <w:p w14:paraId="75A65780" w14:textId="4B139697" w:rsidR="003B737A" w:rsidRPr="006E10D1" w:rsidRDefault="003B737A" w:rsidP="003B737A">
      <w:pPr>
        <w:jc w:val="both"/>
        <w:rPr>
          <w:rFonts w:ascii="Calibri" w:hAnsi="Calibri" w:cs="Calibri"/>
        </w:rPr>
      </w:pPr>
      <w:r w:rsidRPr="006E10D1">
        <w:rPr>
          <w:rFonts w:ascii="Calibri" w:hAnsi="Calibri" w:cs="Calibri"/>
        </w:rPr>
        <w:t xml:space="preserve">V oblasti </w:t>
      </w:r>
      <w:r w:rsidR="00013DCF">
        <w:rPr>
          <w:rFonts w:ascii="Calibri" w:hAnsi="Calibri" w:cs="Calibri"/>
        </w:rPr>
        <w:t>t</w:t>
      </w:r>
      <w:r w:rsidR="00013DCF" w:rsidRPr="006E10D1">
        <w:rPr>
          <w:rFonts w:ascii="Calibri" w:hAnsi="Calibri" w:cs="Calibri"/>
        </w:rPr>
        <w:t xml:space="preserve">řetí </w:t>
      </w:r>
      <w:r w:rsidRPr="006E10D1">
        <w:rPr>
          <w:rFonts w:ascii="Calibri" w:hAnsi="Calibri" w:cs="Calibri"/>
        </w:rPr>
        <w:t xml:space="preserve">role bude fakulta podporovat vytvoření Sportovní rady ZČU (SR), na </w:t>
      </w:r>
      <w:r w:rsidR="00013DCF">
        <w:rPr>
          <w:rFonts w:ascii="Calibri" w:hAnsi="Calibri" w:cs="Calibri"/>
        </w:rPr>
        <w:t>jejíž činnosti</w:t>
      </w:r>
      <w:r w:rsidR="00013DCF" w:rsidRPr="006E10D1">
        <w:rPr>
          <w:rFonts w:ascii="Calibri" w:hAnsi="Calibri" w:cs="Calibri"/>
        </w:rPr>
        <w:t xml:space="preserve"> </w:t>
      </w:r>
      <w:r w:rsidRPr="006E10D1">
        <w:rPr>
          <w:rFonts w:ascii="Calibri" w:hAnsi="Calibri" w:cs="Calibri"/>
        </w:rPr>
        <w:t>se zástupci FST budou podílet. Smyslem SR je koordinovat tělovýchovné, sportovní a s tím související dění na ZČU, shromažďovat informace a na základě přímé komunikace zainteresovaných zástupců jednotlivých součástí podávat návrhy pro koncepční rozvoj oblasti tělesné výchovy a sportu.</w:t>
      </w:r>
    </w:p>
    <w:p w14:paraId="3F462060" w14:textId="03121EE3" w:rsidR="003B737A" w:rsidRPr="006E10D1" w:rsidRDefault="003B737A" w:rsidP="003B737A">
      <w:pPr>
        <w:jc w:val="both"/>
        <w:rPr>
          <w:rFonts w:ascii="Calibri" w:hAnsi="Calibri" w:cs="Calibri"/>
        </w:rPr>
      </w:pPr>
      <w:r w:rsidRPr="006E10D1">
        <w:rPr>
          <w:rFonts w:ascii="Calibri" w:hAnsi="Calibri" w:cs="Calibri"/>
        </w:rPr>
        <w:t>V oblasti třetí role bude fakulta podporovat oblast celoživotního vzdělávání, aktivity spojené s Univerzitou třetího věku a spolupráci s</w:t>
      </w:r>
      <w:r w:rsidR="00013DCF">
        <w:rPr>
          <w:rFonts w:ascii="Calibri" w:hAnsi="Calibri" w:cs="Calibri"/>
        </w:rPr>
        <w:t>e</w:t>
      </w:r>
      <w:r w:rsidRPr="006E10D1">
        <w:rPr>
          <w:rFonts w:ascii="Calibri" w:hAnsi="Calibri" w:cs="Calibri"/>
        </w:rPr>
        <w:t> základními a středními školami prostřednictvím Dětské technické univerzity a aktivit zaměřených na studenty</w:t>
      </w:r>
      <w:r w:rsidR="00013DCF">
        <w:rPr>
          <w:rFonts w:ascii="Calibri" w:hAnsi="Calibri" w:cs="Calibri"/>
        </w:rPr>
        <w:t>, dále pak</w:t>
      </w:r>
      <w:r w:rsidR="00013DCF" w:rsidRPr="006E10D1">
        <w:rPr>
          <w:rFonts w:ascii="Calibri" w:hAnsi="Calibri" w:cs="Calibri"/>
        </w:rPr>
        <w:t xml:space="preserve"> </w:t>
      </w:r>
      <w:r w:rsidR="00013DCF">
        <w:rPr>
          <w:rFonts w:ascii="Calibri" w:hAnsi="Calibri" w:cs="Calibri"/>
        </w:rPr>
        <w:t>p</w:t>
      </w:r>
      <w:r w:rsidRPr="006E10D1">
        <w:rPr>
          <w:rFonts w:ascii="Calibri" w:hAnsi="Calibri" w:cs="Calibri"/>
        </w:rPr>
        <w:t>odporovat aktivity spojené s osvětou technických disciplín široké veřejnosti</w:t>
      </w:r>
      <w:r w:rsidR="00013DCF">
        <w:rPr>
          <w:rFonts w:ascii="Calibri" w:hAnsi="Calibri" w:cs="Calibri"/>
        </w:rPr>
        <w:t xml:space="preserve"> a</w:t>
      </w:r>
      <w:r w:rsidR="00020488">
        <w:rPr>
          <w:rFonts w:ascii="Calibri" w:hAnsi="Calibri" w:cs="Calibri"/>
        </w:rPr>
        <w:t xml:space="preserve"> </w:t>
      </w:r>
      <w:r w:rsidR="00DD0507">
        <w:rPr>
          <w:rFonts w:ascii="Calibri" w:hAnsi="Calibri" w:cs="Calibri"/>
        </w:rPr>
        <w:t>s</w:t>
      </w:r>
      <w:r w:rsidRPr="006E10D1">
        <w:rPr>
          <w:rFonts w:ascii="Calibri" w:hAnsi="Calibri" w:cs="Calibri"/>
        </w:rPr>
        <w:t>polupracovat s regionálními autoritami, zástupci klastrů, hospodářských komor, rozvíjet spolupráci s podniky.</w:t>
      </w:r>
    </w:p>
    <w:p w14:paraId="754B4A26" w14:textId="77777777" w:rsidR="003B737A" w:rsidRPr="006E10D1" w:rsidRDefault="003B737A" w:rsidP="003C2D09">
      <w:pPr>
        <w:jc w:val="both"/>
        <w:rPr>
          <w:rFonts w:ascii="Calibri" w:hAnsi="Calibri" w:cs="Calibri"/>
        </w:rPr>
      </w:pPr>
      <w:bookmarkStart w:id="12" w:name="_Toc63680751"/>
    </w:p>
    <w:p w14:paraId="34A8575D" w14:textId="52FAA9A7" w:rsidR="006408C9" w:rsidRDefault="006408C9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Strategické cíle</w:t>
      </w:r>
      <w:bookmarkEnd w:id="12"/>
      <w:r w:rsidR="00C27AF0" w:rsidRPr="00FC46C0">
        <w:rPr>
          <w:rFonts w:ascii="Calibri" w:hAnsi="Calibri" w:cs="Calibri"/>
          <w:b/>
        </w:rPr>
        <w:t xml:space="preserve"> fakulty</w:t>
      </w:r>
    </w:p>
    <w:p w14:paraId="7E320B1D" w14:textId="77777777" w:rsidR="004F6A77" w:rsidRPr="00FC46C0" w:rsidRDefault="004F6A77" w:rsidP="003C2D09">
      <w:pPr>
        <w:jc w:val="both"/>
        <w:rPr>
          <w:rFonts w:ascii="Calibri" w:hAnsi="Calibri" w:cs="Calibri"/>
          <w:b/>
        </w:rPr>
      </w:pPr>
    </w:p>
    <w:p w14:paraId="392C4C59" w14:textId="099FA4D2" w:rsidR="006408C9" w:rsidRPr="00FC46C0" w:rsidRDefault="007369B5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Cíl 3R-1</w:t>
      </w:r>
      <w:r w:rsidR="006408C9" w:rsidRPr="00FC46C0">
        <w:rPr>
          <w:rFonts w:ascii="Calibri" w:hAnsi="Calibri" w:cs="Calibri"/>
          <w:b/>
        </w:rPr>
        <w:t xml:space="preserve"> Jsme fakultou, která významně přispívá ke společenskému rozvoji a na různé formy inovací s ohledem na palčivé otázky zejména budoucího světa.</w:t>
      </w:r>
    </w:p>
    <w:p w14:paraId="0C5F733A" w14:textId="77777777" w:rsidR="00724B47" w:rsidRDefault="00724B47" w:rsidP="003C2D09">
      <w:pPr>
        <w:jc w:val="both"/>
        <w:rPr>
          <w:rFonts w:ascii="Calibri" w:hAnsi="Calibri" w:cs="Calibri"/>
        </w:rPr>
      </w:pPr>
    </w:p>
    <w:p w14:paraId="7379C9B2" w14:textId="5DDB9E6B" w:rsidR="006408C9" w:rsidRPr="00724B47" w:rsidRDefault="006408C9" w:rsidP="003C2D09">
      <w:pPr>
        <w:jc w:val="both"/>
        <w:rPr>
          <w:rFonts w:ascii="Calibri" w:hAnsi="Calibri" w:cs="Calibri"/>
          <w:b/>
          <w:bCs/>
        </w:rPr>
      </w:pPr>
      <w:r w:rsidRPr="00724B47">
        <w:rPr>
          <w:rFonts w:ascii="Calibri" w:hAnsi="Calibri" w:cs="Calibri"/>
          <w:b/>
          <w:bCs/>
        </w:rPr>
        <w:t>Opatření pro dosažení strategického cíle:</w:t>
      </w:r>
    </w:p>
    <w:p w14:paraId="36F45956" w14:textId="4D5965B5" w:rsidR="006408C9" w:rsidRPr="00FC46C0" w:rsidRDefault="006408C9" w:rsidP="00AE2560">
      <w:pPr>
        <w:pStyle w:val="Odstavecseseznamem"/>
        <w:numPr>
          <w:ilvl w:val="0"/>
          <w:numId w:val="43"/>
        </w:numPr>
        <w:spacing w:after="160" w:line="259" w:lineRule="auto"/>
        <w:contextualSpacing w:val="0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Pravideln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a efektivn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informov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at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domácí i zahraniční veřejnost a naš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partner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o působení </w:t>
      </w:r>
      <w:r w:rsidR="00F35959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FST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a o dosažených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zejména prestižních</w:t>
      </w:r>
      <w:r w:rsidR="00472645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výsledcích.</w:t>
      </w:r>
    </w:p>
    <w:p w14:paraId="346BCAD1" w14:textId="6A93AD8D" w:rsidR="006408C9" w:rsidRPr="00FC46C0" w:rsidRDefault="006408C9" w:rsidP="00AE2560">
      <w:pPr>
        <w:pStyle w:val="Odstavecseseznamem"/>
        <w:numPr>
          <w:ilvl w:val="0"/>
          <w:numId w:val="43"/>
        </w:numPr>
        <w:spacing w:after="160" w:line="259" w:lineRule="auto"/>
        <w:contextualSpacing w:val="0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Vytvoř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it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mechanism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pro kvalitnější sdílení našeho know-how a hodnot i mimo geograficky blízké oblasti, zejména směrem k zahraničí.</w:t>
      </w:r>
    </w:p>
    <w:p w14:paraId="26507976" w14:textId="43692619" w:rsidR="006408C9" w:rsidRPr="00FC46C0" w:rsidRDefault="006408C9" w:rsidP="00AE2560">
      <w:pPr>
        <w:pStyle w:val="Odstavecseseznamem"/>
        <w:numPr>
          <w:ilvl w:val="0"/>
          <w:numId w:val="43"/>
        </w:numPr>
        <w:spacing w:after="160" w:line="259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Podpor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ovat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zapojení studentů do spin-</w:t>
      </w:r>
      <w:proofErr w:type="spellStart"/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off</w:t>
      </w:r>
      <w:proofErr w:type="spellEnd"/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firem, vytváře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prostředí pro vznik start-upů, podpor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ovat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 myšlenky otevřené infrastruktury.</w:t>
      </w:r>
    </w:p>
    <w:p w14:paraId="406F7765" w14:textId="7BD2B38D" w:rsidR="006408C9" w:rsidRPr="002B7DF6" w:rsidRDefault="006408C9" w:rsidP="00AE2560">
      <w:pPr>
        <w:pStyle w:val="Odstavecseseznamem"/>
        <w:numPr>
          <w:ilvl w:val="0"/>
          <w:numId w:val="43"/>
        </w:numPr>
        <w:spacing w:after="160" w:line="259" w:lineRule="auto"/>
        <w:contextualSpacing w:val="0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Podpor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ovat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spoluprác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F35959" w:rsidRPr="00FC46C0">
        <w:rPr>
          <w:rFonts w:ascii="Calibri" w:hAnsi="Calibri" w:cs="Calibri"/>
          <w:sz w:val="24"/>
          <w:szCs w:val="24"/>
        </w:rPr>
        <w:t>FST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se školami v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Plzeňském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Karlovarském 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a Jihočeském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kraji s cílem šířit její hodnoty a otevírat aktuální celospolečenská témata.</w:t>
      </w:r>
    </w:p>
    <w:p w14:paraId="5D3F32D7" w14:textId="646895E1" w:rsidR="002B7DF6" w:rsidRPr="006E10D1" w:rsidRDefault="003B737A" w:rsidP="00AE2560">
      <w:pPr>
        <w:pStyle w:val="Odstavecseseznamem"/>
        <w:numPr>
          <w:ilvl w:val="0"/>
          <w:numId w:val="43"/>
        </w:numPr>
        <w:spacing w:after="160" w:line="259" w:lineRule="auto"/>
        <w:contextualSpacing w:val="0"/>
        <w:jc w:val="both"/>
        <w:rPr>
          <w:rFonts w:eastAsiaTheme="minorEastAsia"/>
          <w:sz w:val="24"/>
          <w:szCs w:val="24"/>
          <w:lang w:eastAsia="cs-CZ"/>
        </w:rPr>
      </w:pPr>
      <w:r w:rsidRPr="006E10D1">
        <w:rPr>
          <w:rFonts w:eastAsiaTheme="minorEastAsia"/>
          <w:sz w:val="24"/>
          <w:szCs w:val="24"/>
          <w:lang w:eastAsia="cs-CZ"/>
        </w:rPr>
        <w:t>Podporovat</w:t>
      </w:r>
      <w:r w:rsidR="002B7DF6" w:rsidRPr="006E10D1">
        <w:rPr>
          <w:rFonts w:eastAsiaTheme="minorEastAsia"/>
          <w:sz w:val="24"/>
          <w:szCs w:val="24"/>
          <w:lang w:eastAsia="cs-CZ"/>
        </w:rPr>
        <w:t xml:space="preserve"> vznik Sportovní rady ZČU.</w:t>
      </w:r>
    </w:p>
    <w:p w14:paraId="2843F515" w14:textId="39962617" w:rsidR="00AE2560" w:rsidRPr="006E10D1" w:rsidRDefault="00AE2560" w:rsidP="00AE2560">
      <w:pPr>
        <w:pStyle w:val="Odstavecseseznamem"/>
        <w:numPr>
          <w:ilvl w:val="0"/>
          <w:numId w:val="43"/>
        </w:numPr>
        <w:spacing w:after="160" w:line="259" w:lineRule="auto"/>
        <w:contextualSpacing w:val="0"/>
        <w:jc w:val="both"/>
        <w:rPr>
          <w:rFonts w:eastAsiaTheme="minorEastAsia"/>
          <w:sz w:val="24"/>
          <w:szCs w:val="24"/>
          <w:lang w:eastAsia="cs-CZ"/>
        </w:rPr>
      </w:pPr>
      <w:r w:rsidRPr="006E10D1">
        <w:rPr>
          <w:rFonts w:eastAsiaTheme="minorEastAsia"/>
          <w:sz w:val="24"/>
          <w:szCs w:val="24"/>
          <w:lang w:eastAsia="cs-CZ"/>
        </w:rPr>
        <w:t xml:space="preserve">Podporovat aktivity v rámci rozvoje Dětské technické univerzity v Plzeňském a Karlovarském kraji. </w:t>
      </w:r>
    </w:p>
    <w:p w14:paraId="50400D3B" w14:textId="715C5FB6" w:rsidR="00AE2560" w:rsidRPr="006E10D1" w:rsidRDefault="00AE2560" w:rsidP="00AE2560">
      <w:pPr>
        <w:pStyle w:val="Odstavecseseznamem"/>
        <w:numPr>
          <w:ilvl w:val="0"/>
          <w:numId w:val="43"/>
        </w:numPr>
        <w:spacing w:after="160" w:line="259" w:lineRule="auto"/>
        <w:contextualSpacing w:val="0"/>
        <w:jc w:val="both"/>
        <w:rPr>
          <w:rFonts w:eastAsiaTheme="minorEastAsia"/>
          <w:sz w:val="24"/>
          <w:szCs w:val="24"/>
          <w:lang w:eastAsia="cs-CZ"/>
        </w:rPr>
      </w:pPr>
      <w:r w:rsidRPr="006E10D1">
        <w:rPr>
          <w:rFonts w:eastAsiaTheme="minorEastAsia"/>
          <w:sz w:val="24"/>
          <w:szCs w:val="24"/>
          <w:lang w:eastAsia="cs-CZ"/>
        </w:rPr>
        <w:t>Rozvíjet aktivity zaměřené na osvětu a přiblížení technických disciplín široké veřejnosti s důrazem na studenty základních a středních škol.</w:t>
      </w:r>
    </w:p>
    <w:p w14:paraId="37F4EB10" w14:textId="45B6C834" w:rsidR="006408C9" w:rsidRPr="006E10D1" w:rsidRDefault="006408C9" w:rsidP="003C2D09">
      <w:pPr>
        <w:pStyle w:val="Odstavecseseznamem"/>
        <w:spacing w:after="160" w:line="259" w:lineRule="auto"/>
        <w:ind w:left="714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49EA8F5E" w14:textId="143D6E92" w:rsidR="006408C9" w:rsidRPr="00FC46C0" w:rsidRDefault="007369B5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  <w:b/>
        </w:rPr>
        <w:t>Cíl 3R-2</w:t>
      </w:r>
      <w:r w:rsidR="006408C9" w:rsidRPr="00FC46C0">
        <w:rPr>
          <w:rFonts w:ascii="Calibri" w:hAnsi="Calibri" w:cs="Calibri"/>
        </w:rPr>
        <w:t xml:space="preserve"> </w:t>
      </w:r>
      <w:r w:rsidR="006408C9" w:rsidRPr="00FC46C0">
        <w:rPr>
          <w:rFonts w:ascii="Calibri" w:hAnsi="Calibri" w:cs="Calibri"/>
          <w:b/>
          <w:bCs/>
        </w:rPr>
        <w:t>Jsme fakultou, která rozvíjí a zkvalitňuje vzájemné vztahy, dialog, spolupráci a</w:t>
      </w:r>
      <w:r w:rsidR="00F50838" w:rsidRPr="00FC46C0">
        <w:rPr>
          <w:rFonts w:ascii="Calibri" w:hAnsi="Calibri" w:cs="Calibri"/>
          <w:b/>
          <w:bCs/>
        </w:rPr>
        <w:t> </w:t>
      </w:r>
      <w:r w:rsidR="006408C9" w:rsidRPr="00FC46C0">
        <w:rPr>
          <w:rFonts w:ascii="Calibri" w:hAnsi="Calibri" w:cs="Calibri"/>
          <w:b/>
          <w:bCs/>
        </w:rPr>
        <w:t>propojení s našimi partnery na národní a mezinárodní úrovni.</w:t>
      </w:r>
      <w:r w:rsidR="006408C9" w:rsidRPr="00FC46C0">
        <w:rPr>
          <w:rFonts w:ascii="Calibri" w:hAnsi="Calibri" w:cs="Calibri"/>
        </w:rPr>
        <w:t xml:space="preserve"> </w:t>
      </w:r>
    </w:p>
    <w:p w14:paraId="25C385DE" w14:textId="77777777" w:rsidR="00724B47" w:rsidRDefault="00724B47" w:rsidP="003C2D09">
      <w:pPr>
        <w:jc w:val="both"/>
        <w:rPr>
          <w:rFonts w:ascii="Calibri" w:hAnsi="Calibri" w:cs="Calibri"/>
          <w:b/>
          <w:bCs/>
        </w:rPr>
      </w:pPr>
    </w:p>
    <w:p w14:paraId="468AD8B9" w14:textId="6BEE085B" w:rsidR="006408C9" w:rsidRPr="00724B47" w:rsidRDefault="006408C9" w:rsidP="003C2D09">
      <w:pPr>
        <w:jc w:val="both"/>
        <w:rPr>
          <w:rFonts w:ascii="Calibri" w:hAnsi="Calibri" w:cs="Calibri"/>
          <w:b/>
          <w:bCs/>
        </w:rPr>
      </w:pPr>
      <w:r w:rsidRPr="00724B47">
        <w:rPr>
          <w:rFonts w:ascii="Calibri" w:hAnsi="Calibri" w:cs="Calibri"/>
          <w:b/>
          <w:bCs/>
        </w:rPr>
        <w:t>Opatření pro dosažení strategického cíle:</w:t>
      </w:r>
    </w:p>
    <w:p w14:paraId="543DDEA6" w14:textId="15C4887B" w:rsidR="00AE2560" w:rsidRPr="006E10D1" w:rsidRDefault="00AE2560" w:rsidP="00AE2560">
      <w:pPr>
        <w:pStyle w:val="Odstavecseseznamem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E10D1">
        <w:rPr>
          <w:rFonts w:ascii="Calibri" w:eastAsia="Times New Roman" w:hAnsi="Calibri" w:cs="Calibri"/>
          <w:sz w:val="24"/>
          <w:szCs w:val="24"/>
          <w:lang w:eastAsia="cs-CZ"/>
        </w:rPr>
        <w:t>Posilovat a upevňovat úlohu Průmyslové rady</w:t>
      </w:r>
      <w:r w:rsidR="00D711C3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57A9074C" w14:textId="48DFFEC6" w:rsidR="006408C9" w:rsidRPr="00FC46C0" w:rsidRDefault="006408C9" w:rsidP="00AE2560">
      <w:pPr>
        <w:pStyle w:val="Odstavecseseznamem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Posíl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it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efektivní propagac</w:t>
      </w:r>
      <w:r w:rsidR="00EA7B94" w:rsidRPr="00FC46C0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F35959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FST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ve všech oblastech její činnosti v mezinárodním kontextu.</w:t>
      </w:r>
    </w:p>
    <w:p w14:paraId="0A89E380" w14:textId="463D607C" w:rsidR="006408C9" w:rsidRPr="00FC46C0" w:rsidRDefault="00E03297" w:rsidP="00AE2560">
      <w:pPr>
        <w:pStyle w:val="Odstavecseseznamem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Zvýšit </w:t>
      </w:r>
      <w:r w:rsidR="006408C9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zapojení absolventů </w:t>
      </w:r>
      <w:r w:rsidR="00864A77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FST </w:t>
      </w:r>
      <w:r w:rsidR="006408C9" w:rsidRPr="00FC46C0">
        <w:rPr>
          <w:rFonts w:ascii="Calibri" w:eastAsia="Times New Roman" w:hAnsi="Calibri" w:cs="Calibri"/>
          <w:sz w:val="24"/>
          <w:szCs w:val="24"/>
          <w:lang w:eastAsia="cs-CZ"/>
        </w:rPr>
        <w:t>a partnerů mimo univerzitu do</w:t>
      </w:r>
      <w:r w:rsidR="006408C9" w:rsidRPr="00FC46C0">
        <w:rPr>
          <w:rFonts w:ascii="Calibri" w:hAnsi="Calibri" w:cs="Calibri"/>
          <w:sz w:val="24"/>
          <w:szCs w:val="24"/>
        </w:rPr>
        <w:t> </w:t>
      </w:r>
      <w:r w:rsidR="006408C9" w:rsidRPr="00FC46C0">
        <w:rPr>
          <w:rFonts w:ascii="Calibri" w:eastAsia="Times New Roman" w:hAnsi="Calibri" w:cs="Calibri"/>
          <w:sz w:val="24"/>
          <w:szCs w:val="24"/>
          <w:lang w:eastAsia="cs-CZ"/>
        </w:rPr>
        <w:t>mechanismů zajišťování a hodnocení kvality.</w:t>
      </w:r>
    </w:p>
    <w:p w14:paraId="66E966C3" w14:textId="755E8059" w:rsidR="006408C9" w:rsidRPr="00FC46C0" w:rsidRDefault="006408C9" w:rsidP="00AE2560">
      <w:pPr>
        <w:pStyle w:val="Odstavecseseznamem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C46C0">
        <w:rPr>
          <w:rFonts w:ascii="Calibri" w:hAnsi="Calibri" w:cs="Calibri"/>
          <w:sz w:val="24"/>
          <w:szCs w:val="24"/>
        </w:rPr>
        <w:t>Podpo</w:t>
      </w:r>
      <w:r w:rsidR="00E03297" w:rsidRPr="00FC46C0">
        <w:rPr>
          <w:rFonts w:ascii="Calibri" w:hAnsi="Calibri" w:cs="Calibri"/>
          <w:sz w:val="24"/>
          <w:szCs w:val="24"/>
        </w:rPr>
        <w:t xml:space="preserve">rovat </w:t>
      </w:r>
      <w:r w:rsidRPr="00FC46C0">
        <w:rPr>
          <w:rFonts w:ascii="Calibri" w:hAnsi="Calibri" w:cs="Calibri"/>
          <w:sz w:val="24"/>
          <w:szCs w:val="24"/>
        </w:rPr>
        <w:t>propojení s aplikační sférou a veřejnou správou, vytváře</w:t>
      </w:r>
      <w:r w:rsidR="00E03297" w:rsidRPr="00FC46C0">
        <w:rPr>
          <w:rFonts w:ascii="Calibri" w:hAnsi="Calibri" w:cs="Calibri"/>
          <w:sz w:val="24"/>
          <w:szCs w:val="24"/>
        </w:rPr>
        <w:t>t</w:t>
      </w:r>
      <w:r w:rsidRPr="00FC46C0">
        <w:rPr>
          <w:rFonts w:ascii="Calibri" w:hAnsi="Calibri" w:cs="Calibri"/>
          <w:sz w:val="24"/>
          <w:szCs w:val="24"/>
        </w:rPr>
        <w:t xml:space="preserve"> smíšen</w:t>
      </w:r>
      <w:r w:rsidR="00E03297" w:rsidRPr="00FC46C0">
        <w:rPr>
          <w:rFonts w:ascii="Calibri" w:hAnsi="Calibri" w:cs="Calibri"/>
          <w:sz w:val="24"/>
          <w:szCs w:val="24"/>
        </w:rPr>
        <w:t>é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interinstitucionální a interdisciplinární týmů</w:t>
      </w:r>
      <w:r w:rsidR="00A86268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i v mezinárodním měřítku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70DE170B" w14:textId="14536B2C" w:rsidR="006408C9" w:rsidRPr="00FC46C0" w:rsidRDefault="006408C9" w:rsidP="00AE2560">
      <w:pPr>
        <w:pStyle w:val="Odstavecseseznamem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Vyhledáv</w:t>
      </w:r>
      <w:r w:rsidR="00E03297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at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účasti v organizacích a platformách sdružujících vědeckovýzkumné instituce a partnery z aplikační sféry, podpor</w:t>
      </w:r>
      <w:r w:rsidR="00E03297" w:rsidRPr="00FC46C0">
        <w:rPr>
          <w:rFonts w:ascii="Calibri" w:eastAsia="Times New Roman" w:hAnsi="Calibri" w:cs="Calibri"/>
          <w:sz w:val="24"/>
          <w:szCs w:val="24"/>
          <w:lang w:eastAsia="cs-CZ"/>
        </w:rPr>
        <w:t>ovat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co nejrychlejší komercionalizac</w:t>
      </w:r>
      <w:r w:rsidR="00E03297" w:rsidRPr="00FC46C0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získaných výsledků.</w:t>
      </w:r>
    </w:p>
    <w:p w14:paraId="6762981C" w14:textId="417470F9" w:rsidR="006408C9" w:rsidRPr="00FC46C0" w:rsidRDefault="006408C9" w:rsidP="003C2D09">
      <w:pPr>
        <w:spacing w:after="160" w:line="259" w:lineRule="auto"/>
        <w:jc w:val="both"/>
        <w:rPr>
          <w:rFonts w:ascii="Calibri" w:eastAsiaTheme="minorEastAsia" w:hAnsi="Calibri" w:cs="Calibri"/>
        </w:rPr>
      </w:pPr>
    </w:p>
    <w:p w14:paraId="5AF4E73B" w14:textId="799FADBD" w:rsidR="006408C9" w:rsidRPr="00FC46C0" w:rsidRDefault="007369B5" w:rsidP="003C2D09">
      <w:pPr>
        <w:jc w:val="both"/>
        <w:rPr>
          <w:rFonts w:ascii="Calibri" w:hAnsi="Calibri" w:cs="Calibri"/>
          <w:b/>
          <w:bCs/>
        </w:rPr>
      </w:pPr>
      <w:r w:rsidRPr="00FC46C0">
        <w:rPr>
          <w:rFonts w:ascii="Calibri" w:hAnsi="Calibri" w:cs="Calibri"/>
          <w:b/>
        </w:rPr>
        <w:t>Cíl 3R-3</w:t>
      </w:r>
      <w:r w:rsidR="006408C9" w:rsidRPr="00FC46C0">
        <w:rPr>
          <w:rFonts w:ascii="Calibri" w:hAnsi="Calibri" w:cs="Calibri"/>
        </w:rPr>
        <w:t xml:space="preserve"> </w:t>
      </w:r>
      <w:r w:rsidR="006408C9" w:rsidRPr="00FC46C0">
        <w:rPr>
          <w:rFonts w:ascii="Calibri" w:hAnsi="Calibri" w:cs="Calibri"/>
          <w:b/>
          <w:bCs/>
        </w:rPr>
        <w:t xml:space="preserve">Jsme </w:t>
      </w:r>
      <w:r w:rsidR="002E7436" w:rsidRPr="00FC46C0">
        <w:rPr>
          <w:rFonts w:ascii="Calibri" w:hAnsi="Calibri" w:cs="Calibri"/>
          <w:b/>
          <w:bCs/>
        </w:rPr>
        <w:t>fakultou</w:t>
      </w:r>
      <w:r w:rsidR="006408C9" w:rsidRPr="00FC46C0">
        <w:rPr>
          <w:rFonts w:ascii="Calibri" w:hAnsi="Calibri" w:cs="Calibri"/>
          <w:b/>
          <w:bCs/>
        </w:rPr>
        <w:t>, která ve svém působišti představuje jedinečný prostředek akcelerace hospodářského růstu, významně ovlivňuje umělecký, kulturní i společenský život a</w:t>
      </w:r>
      <w:r w:rsidR="00A86268" w:rsidRPr="00FC46C0">
        <w:rPr>
          <w:rFonts w:ascii="Calibri" w:hAnsi="Calibri" w:cs="Calibri"/>
          <w:b/>
          <w:bCs/>
        </w:rPr>
        <w:t> </w:t>
      </w:r>
      <w:r w:rsidR="006408C9" w:rsidRPr="00FC46C0">
        <w:rPr>
          <w:rFonts w:ascii="Calibri" w:hAnsi="Calibri" w:cs="Calibri"/>
          <w:b/>
          <w:bCs/>
        </w:rPr>
        <w:t>představuje garanta otevřené diskuze o významných společenských tématech.</w:t>
      </w:r>
    </w:p>
    <w:p w14:paraId="639F28D3" w14:textId="77777777" w:rsidR="00724B47" w:rsidRDefault="00724B47" w:rsidP="003C2D09">
      <w:pPr>
        <w:jc w:val="both"/>
        <w:rPr>
          <w:rFonts w:ascii="Calibri" w:hAnsi="Calibri" w:cs="Calibri"/>
        </w:rPr>
      </w:pPr>
    </w:p>
    <w:p w14:paraId="0057965C" w14:textId="46C08AF1" w:rsidR="006408C9" w:rsidRPr="00724B47" w:rsidRDefault="006408C9" w:rsidP="003C2D09">
      <w:pPr>
        <w:jc w:val="both"/>
        <w:rPr>
          <w:rFonts w:ascii="Calibri" w:hAnsi="Calibri" w:cs="Calibri"/>
          <w:b/>
          <w:bCs/>
        </w:rPr>
      </w:pPr>
      <w:r w:rsidRPr="00724B47">
        <w:rPr>
          <w:rFonts w:ascii="Calibri" w:hAnsi="Calibri" w:cs="Calibri"/>
          <w:b/>
          <w:bCs/>
        </w:rPr>
        <w:t>Opatření pro dosažení strategického cíle:</w:t>
      </w:r>
    </w:p>
    <w:p w14:paraId="600FCF35" w14:textId="62D5D42D" w:rsidR="006408C9" w:rsidRPr="00FC46C0" w:rsidRDefault="006408C9" w:rsidP="00AE2560">
      <w:pPr>
        <w:pStyle w:val="Odstavecseseznamem"/>
        <w:numPr>
          <w:ilvl w:val="0"/>
          <w:numId w:val="45"/>
        </w:numPr>
        <w:spacing w:after="160" w:line="259" w:lineRule="auto"/>
        <w:contextualSpacing w:val="0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Refl</w:t>
      </w:r>
      <w:r w:rsidR="00A86268" w:rsidRPr="00FC46C0">
        <w:rPr>
          <w:rFonts w:ascii="Calibri" w:eastAsia="Times New Roman" w:hAnsi="Calibri" w:cs="Calibri"/>
          <w:sz w:val="24"/>
          <w:szCs w:val="24"/>
          <w:lang w:eastAsia="cs-CZ"/>
        </w:rPr>
        <w:t>ektovat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potře</w:t>
      </w:r>
      <w:r w:rsidR="00A86268" w:rsidRPr="00FC46C0">
        <w:rPr>
          <w:rFonts w:ascii="Calibri" w:eastAsia="Times New Roman" w:hAnsi="Calibri" w:cs="Calibri"/>
          <w:sz w:val="24"/>
          <w:szCs w:val="24"/>
          <w:lang w:eastAsia="cs-CZ"/>
        </w:rPr>
        <w:t>by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regionu a </w:t>
      </w:r>
      <w:r w:rsidR="00A86268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dbát na </w:t>
      </w:r>
      <w:r w:rsidR="00E03297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jeho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>pozitivní ovlivňování</w:t>
      </w:r>
      <w:r w:rsidR="00F50838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A86268"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a </w:t>
      </w:r>
      <w:r w:rsidRPr="00FC46C0">
        <w:rPr>
          <w:rFonts w:ascii="Calibri" w:eastAsia="Times New Roman" w:hAnsi="Calibri" w:cs="Calibri"/>
          <w:sz w:val="24"/>
          <w:szCs w:val="24"/>
          <w:lang w:eastAsia="cs-CZ"/>
        </w:rPr>
        <w:t xml:space="preserve">cíle, aby se mohl snáze prosadit a navazovat kontakty. </w:t>
      </w:r>
    </w:p>
    <w:p w14:paraId="236A44E3" w14:textId="7AD4A50C" w:rsidR="00AE2560" w:rsidRPr="00AE2560" w:rsidRDefault="006408C9" w:rsidP="00AE2560">
      <w:pPr>
        <w:pStyle w:val="Odstavecseseznamem"/>
        <w:numPr>
          <w:ilvl w:val="0"/>
          <w:numId w:val="45"/>
        </w:numPr>
        <w:spacing w:after="160" w:line="259" w:lineRule="auto"/>
        <w:contextualSpacing w:val="0"/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Spolupr</w:t>
      </w:r>
      <w:r w:rsidR="00E03297" w:rsidRPr="00FC46C0">
        <w:rPr>
          <w:rFonts w:ascii="Calibri" w:hAnsi="Calibri" w:cs="Calibri"/>
          <w:sz w:val="24"/>
          <w:szCs w:val="24"/>
        </w:rPr>
        <w:t>a</w:t>
      </w:r>
      <w:r w:rsidRPr="00FC46C0">
        <w:rPr>
          <w:rFonts w:ascii="Calibri" w:hAnsi="Calibri" w:cs="Calibri"/>
          <w:sz w:val="24"/>
          <w:szCs w:val="24"/>
        </w:rPr>
        <w:t>c</w:t>
      </w:r>
      <w:r w:rsidR="00E03297" w:rsidRPr="00FC46C0">
        <w:rPr>
          <w:rFonts w:ascii="Calibri" w:hAnsi="Calibri" w:cs="Calibri"/>
          <w:sz w:val="24"/>
          <w:szCs w:val="24"/>
        </w:rPr>
        <w:t>ovat</w:t>
      </w:r>
      <w:r w:rsidRPr="00FC46C0">
        <w:rPr>
          <w:rFonts w:ascii="Calibri" w:hAnsi="Calibri" w:cs="Calibri"/>
          <w:sz w:val="24"/>
          <w:szCs w:val="24"/>
        </w:rPr>
        <w:t xml:space="preserve"> s aktéry regionálního rozvoje – </w:t>
      </w:r>
      <w:proofErr w:type="spellStart"/>
      <w:r w:rsidRPr="00FC46C0">
        <w:rPr>
          <w:rFonts w:ascii="Calibri" w:hAnsi="Calibri" w:cs="Calibri"/>
          <w:sz w:val="24"/>
          <w:szCs w:val="24"/>
        </w:rPr>
        <w:t>Techmania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Science Center, Regionální rozvojová agentura</w:t>
      </w:r>
      <w:r w:rsidR="00A86268" w:rsidRPr="00FC46C0">
        <w:rPr>
          <w:rFonts w:ascii="Calibri" w:hAnsi="Calibri" w:cs="Calibri"/>
          <w:sz w:val="24"/>
          <w:szCs w:val="24"/>
        </w:rPr>
        <w:t xml:space="preserve"> Plzeňského kraje</w:t>
      </w:r>
      <w:r w:rsidRPr="00FC46C0">
        <w:rPr>
          <w:rFonts w:ascii="Calibri" w:hAnsi="Calibri" w:cs="Calibri"/>
          <w:sz w:val="24"/>
          <w:szCs w:val="24"/>
        </w:rPr>
        <w:t xml:space="preserve">, BIC, Vědecko-technický park, </w:t>
      </w:r>
      <w:r w:rsidR="00A86268" w:rsidRPr="00FC46C0">
        <w:rPr>
          <w:rFonts w:ascii="Calibri" w:hAnsi="Calibri" w:cs="Calibri"/>
          <w:sz w:val="24"/>
          <w:szCs w:val="24"/>
        </w:rPr>
        <w:t xml:space="preserve">hospodářské </w:t>
      </w:r>
      <w:r w:rsidR="002C1122" w:rsidRPr="00FC46C0">
        <w:rPr>
          <w:rFonts w:ascii="Calibri" w:hAnsi="Calibri" w:cs="Calibri"/>
          <w:sz w:val="24"/>
          <w:szCs w:val="24"/>
        </w:rPr>
        <w:t xml:space="preserve">a obchodní </w:t>
      </w:r>
      <w:r w:rsidR="00A86268" w:rsidRPr="00FC46C0">
        <w:rPr>
          <w:rFonts w:ascii="Calibri" w:hAnsi="Calibri" w:cs="Calibri"/>
          <w:sz w:val="24"/>
          <w:szCs w:val="24"/>
        </w:rPr>
        <w:t>komory</w:t>
      </w:r>
      <w:r w:rsidR="002C1122" w:rsidRPr="00FC46C0">
        <w:rPr>
          <w:rFonts w:ascii="Calibri" w:hAnsi="Calibri" w:cs="Calibri"/>
          <w:sz w:val="24"/>
          <w:szCs w:val="24"/>
        </w:rPr>
        <w:t>, klastry, inovační huby</w:t>
      </w:r>
      <w:r w:rsidRPr="00FC46C0">
        <w:rPr>
          <w:rFonts w:ascii="Calibri" w:hAnsi="Calibri" w:cs="Calibri"/>
          <w:sz w:val="24"/>
          <w:szCs w:val="24"/>
        </w:rPr>
        <w:t xml:space="preserve"> apod.</w:t>
      </w:r>
      <w:bookmarkStart w:id="13" w:name="_Toc63680752"/>
    </w:p>
    <w:p w14:paraId="6249AF02" w14:textId="7FD0C5CB" w:rsidR="00C04819" w:rsidRPr="00FC46C0" w:rsidRDefault="00C04819" w:rsidP="00AE2560">
      <w:pPr>
        <w:pStyle w:val="Nadpis1"/>
        <w:jc w:val="both"/>
        <w:rPr>
          <w:rFonts w:ascii="Calibri" w:hAnsi="Calibri" w:cs="Calibri"/>
        </w:rPr>
      </w:pPr>
      <w:bookmarkStart w:id="14" w:name="_Toc79484795"/>
      <w:bookmarkEnd w:id="13"/>
      <w:r w:rsidRPr="00FC46C0">
        <w:rPr>
          <w:rFonts w:ascii="Calibri" w:hAnsi="Calibri" w:cs="Calibri"/>
        </w:rPr>
        <w:t xml:space="preserve">Horizontální prioritní </w:t>
      </w:r>
      <w:r w:rsidR="006A6D24" w:rsidRPr="00FC46C0">
        <w:rPr>
          <w:rFonts w:ascii="Calibri" w:hAnsi="Calibri" w:cs="Calibri"/>
        </w:rPr>
        <w:t>oblasti</w:t>
      </w:r>
      <w:r w:rsidRPr="00FC46C0">
        <w:rPr>
          <w:rFonts w:ascii="Calibri" w:hAnsi="Calibri" w:cs="Calibri"/>
        </w:rPr>
        <w:t xml:space="preserve"> fakulty</w:t>
      </w:r>
      <w:bookmarkEnd w:id="14"/>
      <w:r w:rsidRPr="00FC46C0">
        <w:rPr>
          <w:rFonts w:ascii="Calibri" w:hAnsi="Calibri" w:cs="Calibri"/>
        </w:rPr>
        <w:t xml:space="preserve"> </w:t>
      </w:r>
    </w:p>
    <w:p w14:paraId="3FCBC7E1" w14:textId="77777777" w:rsidR="00385795" w:rsidRPr="00FC46C0" w:rsidRDefault="00385795" w:rsidP="003C2D09">
      <w:pPr>
        <w:jc w:val="both"/>
        <w:rPr>
          <w:rFonts w:ascii="Calibri" w:hAnsi="Calibri" w:cs="Calibri"/>
        </w:rPr>
      </w:pPr>
    </w:p>
    <w:p w14:paraId="07BFC8A6" w14:textId="7DD91575" w:rsidR="00385795" w:rsidRPr="00FC46C0" w:rsidRDefault="00385795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Oblast </w:t>
      </w:r>
      <w:r w:rsidR="00F35959" w:rsidRPr="00FC46C0">
        <w:rPr>
          <w:rFonts w:ascii="Calibri" w:hAnsi="Calibri" w:cs="Calibri"/>
        </w:rPr>
        <w:t xml:space="preserve">třech </w:t>
      </w:r>
      <w:r w:rsidRPr="00FC46C0">
        <w:rPr>
          <w:rFonts w:ascii="Calibri" w:hAnsi="Calibri" w:cs="Calibri"/>
        </w:rPr>
        <w:t>vertikální</w:t>
      </w:r>
      <w:r w:rsidR="00F35959" w:rsidRPr="00FC46C0">
        <w:rPr>
          <w:rFonts w:ascii="Calibri" w:hAnsi="Calibri" w:cs="Calibri"/>
        </w:rPr>
        <w:t>ch</w:t>
      </w:r>
      <w:r w:rsidRPr="00FC46C0">
        <w:rPr>
          <w:rFonts w:ascii="Calibri" w:hAnsi="Calibri" w:cs="Calibri"/>
        </w:rPr>
        <w:t xml:space="preserve"> prioritních oblastí </w:t>
      </w:r>
      <w:r w:rsidR="00F35959" w:rsidRPr="00FC46C0">
        <w:rPr>
          <w:rFonts w:ascii="Calibri" w:hAnsi="Calibri" w:cs="Calibri"/>
        </w:rPr>
        <w:t xml:space="preserve">rozvoje </w:t>
      </w:r>
      <w:r w:rsidR="00C27AF0" w:rsidRPr="00FC46C0">
        <w:rPr>
          <w:rFonts w:ascii="Calibri" w:hAnsi="Calibri" w:cs="Calibri"/>
        </w:rPr>
        <w:t>fakulty</w:t>
      </w:r>
      <w:r w:rsidR="00C03A85">
        <w:rPr>
          <w:rFonts w:ascii="Calibri" w:hAnsi="Calibri" w:cs="Calibri"/>
        </w:rPr>
        <w:t xml:space="preserve"> </w:t>
      </w:r>
      <w:r w:rsidR="002A207F">
        <w:rPr>
          <w:rFonts w:ascii="Calibri" w:hAnsi="Calibri" w:cs="Calibri"/>
        </w:rPr>
        <w:t>(</w:t>
      </w:r>
      <w:r w:rsidR="00F35959" w:rsidRPr="00FC46C0">
        <w:rPr>
          <w:rFonts w:ascii="Calibri" w:hAnsi="Calibri" w:cs="Calibri"/>
        </w:rPr>
        <w:t>popsaných v 4. kapitole)</w:t>
      </w:r>
      <w:r w:rsidR="00C27AF0" w:rsidRPr="00FC46C0">
        <w:rPr>
          <w:rFonts w:ascii="Calibri" w:hAnsi="Calibri" w:cs="Calibri"/>
        </w:rPr>
        <w:t xml:space="preserve"> </w:t>
      </w:r>
      <w:r w:rsidRPr="00FC46C0">
        <w:rPr>
          <w:rFonts w:ascii="Calibri" w:hAnsi="Calibri" w:cs="Calibri"/>
        </w:rPr>
        <w:t>doplňují následující čtyři oblasti horizontální:</w:t>
      </w:r>
    </w:p>
    <w:p w14:paraId="63814DD6" w14:textId="4A8C4A6C" w:rsidR="00385795" w:rsidRPr="00FC46C0" w:rsidRDefault="006518AF" w:rsidP="003C2D09">
      <w:pPr>
        <w:pStyle w:val="Odstavecseseznamem"/>
        <w:numPr>
          <w:ilvl w:val="0"/>
          <w:numId w:val="3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385795" w:rsidRPr="00FC46C0">
        <w:rPr>
          <w:rFonts w:ascii="Calibri" w:hAnsi="Calibri" w:cs="Calibri"/>
          <w:sz w:val="24"/>
          <w:szCs w:val="24"/>
        </w:rPr>
        <w:t>nternacionalizace</w:t>
      </w:r>
      <w:r w:rsidR="00F35959" w:rsidRPr="00FC46C0">
        <w:rPr>
          <w:rFonts w:ascii="Calibri" w:hAnsi="Calibri" w:cs="Calibri"/>
          <w:sz w:val="24"/>
          <w:szCs w:val="24"/>
        </w:rPr>
        <w:t>,</w:t>
      </w:r>
    </w:p>
    <w:p w14:paraId="7293FA28" w14:textId="21286B4E" w:rsidR="00385795" w:rsidRPr="00FC46C0" w:rsidRDefault="006518AF" w:rsidP="003C2D09">
      <w:pPr>
        <w:pStyle w:val="Odstavecseseznamem"/>
        <w:numPr>
          <w:ilvl w:val="0"/>
          <w:numId w:val="35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4C27598C" w:rsidRPr="00FC46C0">
        <w:rPr>
          <w:rFonts w:ascii="Calibri" w:hAnsi="Calibri" w:cs="Calibri"/>
          <w:sz w:val="24"/>
          <w:szCs w:val="24"/>
        </w:rPr>
        <w:t>ni</w:t>
      </w:r>
      <w:r w:rsidR="0093138A" w:rsidRPr="00FC46C0">
        <w:rPr>
          <w:rFonts w:ascii="Calibri" w:hAnsi="Calibri" w:cs="Calibri"/>
          <w:sz w:val="24"/>
          <w:szCs w:val="24"/>
        </w:rPr>
        <w:t>t</w:t>
      </w:r>
      <w:r w:rsidR="4C27598C" w:rsidRPr="00FC46C0">
        <w:rPr>
          <w:rFonts w:ascii="Calibri" w:hAnsi="Calibri" w:cs="Calibri"/>
          <w:sz w:val="24"/>
          <w:szCs w:val="24"/>
        </w:rPr>
        <w:t>řní a vnější vztahy</w:t>
      </w:r>
      <w:r w:rsidR="00F35959" w:rsidRPr="00FC46C0">
        <w:rPr>
          <w:rFonts w:ascii="Calibri" w:hAnsi="Calibri" w:cs="Calibri"/>
          <w:sz w:val="24"/>
          <w:szCs w:val="24"/>
        </w:rPr>
        <w:t>,</w:t>
      </w:r>
    </w:p>
    <w:p w14:paraId="31F0D48E" w14:textId="4AB66638" w:rsidR="00385795" w:rsidRPr="00FC46C0" w:rsidRDefault="006518AF" w:rsidP="003C2D09">
      <w:pPr>
        <w:pStyle w:val="Odstavecseseznamem"/>
        <w:numPr>
          <w:ilvl w:val="0"/>
          <w:numId w:val="3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385795" w:rsidRPr="00FC46C0">
        <w:rPr>
          <w:rFonts w:ascii="Calibri" w:hAnsi="Calibri" w:cs="Calibri"/>
          <w:sz w:val="24"/>
          <w:szCs w:val="24"/>
        </w:rPr>
        <w:t xml:space="preserve">idské zdroje a </w:t>
      </w:r>
    </w:p>
    <w:p w14:paraId="7F172785" w14:textId="0718C684" w:rsidR="00385795" w:rsidRPr="00FC46C0" w:rsidRDefault="006518AF" w:rsidP="003C2D09">
      <w:pPr>
        <w:pStyle w:val="Odstavecseseznamem"/>
        <w:numPr>
          <w:ilvl w:val="0"/>
          <w:numId w:val="3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385795" w:rsidRPr="00FC46C0">
        <w:rPr>
          <w:rFonts w:ascii="Calibri" w:hAnsi="Calibri" w:cs="Calibri"/>
          <w:sz w:val="24"/>
          <w:szCs w:val="24"/>
        </w:rPr>
        <w:t>anagement fakulty</w:t>
      </w:r>
      <w:r w:rsidR="00F35959" w:rsidRPr="00FC46C0">
        <w:rPr>
          <w:rFonts w:ascii="Calibri" w:hAnsi="Calibri" w:cs="Calibri"/>
          <w:sz w:val="24"/>
          <w:szCs w:val="24"/>
        </w:rPr>
        <w:t>.</w:t>
      </w:r>
    </w:p>
    <w:p w14:paraId="7CFFC190" w14:textId="39F1F2D9" w:rsidR="00C27AF0" w:rsidRPr="00FC46C0" w:rsidRDefault="00F35959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Tyto priority byly definovány ve </w:t>
      </w:r>
      <w:r w:rsidR="002C1122" w:rsidRPr="00FC46C0">
        <w:rPr>
          <w:rFonts w:ascii="Calibri" w:hAnsi="Calibri" w:cs="Calibri"/>
        </w:rPr>
        <w:t>Dlouhodob</w:t>
      </w:r>
      <w:r w:rsidRPr="00FC46C0">
        <w:rPr>
          <w:rFonts w:ascii="Calibri" w:hAnsi="Calibri" w:cs="Calibri"/>
        </w:rPr>
        <w:t>ém záměru fakulty již pro uplynulé období 2016-2020 a fakulta jimi i nadále doplňuje strategické priority univerzity, ke kterým se primárně hlásí.</w:t>
      </w:r>
    </w:p>
    <w:p w14:paraId="48E775FC" w14:textId="77777777" w:rsidR="00F35959" w:rsidRPr="00FC46C0" w:rsidRDefault="00F35959" w:rsidP="003C2D09">
      <w:pPr>
        <w:jc w:val="both"/>
        <w:rPr>
          <w:rFonts w:ascii="Calibri" w:hAnsi="Calibri" w:cs="Calibri"/>
        </w:rPr>
      </w:pPr>
    </w:p>
    <w:p w14:paraId="365414A6" w14:textId="0C1915A1" w:rsidR="00C04819" w:rsidRPr="00FC46C0" w:rsidRDefault="007962D8" w:rsidP="003C2D09">
      <w:pPr>
        <w:pStyle w:val="Nadpis2"/>
        <w:numPr>
          <w:ilvl w:val="1"/>
          <w:numId w:val="20"/>
        </w:numPr>
        <w:spacing w:line="240" w:lineRule="auto"/>
        <w:jc w:val="both"/>
        <w:rPr>
          <w:rFonts w:ascii="Calibri" w:hAnsi="Calibri" w:cs="Calibri"/>
        </w:rPr>
      </w:pPr>
      <w:bookmarkStart w:id="15" w:name="_Toc79484796"/>
      <w:r w:rsidRPr="00FC46C0">
        <w:rPr>
          <w:rFonts w:ascii="Calibri" w:hAnsi="Calibri" w:cs="Calibri"/>
        </w:rPr>
        <w:t xml:space="preserve">Prioritní oblast </w:t>
      </w:r>
      <w:bookmarkEnd w:id="15"/>
      <w:r w:rsidR="00B876B0">
        <w:rPr>
          <w:rFonts w:ascii="Calibri" w:hAnsi="Calibri" w:cs="Calibri"/>
        </w:rPr>
        <w:t>i</w:t>
      </w:r>
      <w:r w:rsidR="00B876B0" w:rsidRPr="00FC46C0">
        <w:rPr>
          <w:rFonts w:ascii="Calibri" w:hAnsi="Calibri" w:cs="Calibri"/>
        </w:rPr>
        <w:t xml:space="preserve">nternacionalizace </w:t>
      </w:r>
    </w:p>
    <w:p w14:paraId="025B32C7" w14:textId="77777777" w:rsidR="007369B5" w:rsidRPr="00FC46C0" w:rsidRDefault="007369B5" w:rsidP="003C2D09">
      <w:pPr>
        <w:jc w:val="both"/>
        <w:rPr>
          <w:rFonts w:ascii="Calibri" w:hAnsi="Calibri" w:cs="Calibri"/>
        </w:rPr>
      </w:pPr>
    </w:p>
    <w:p w14:paraId="648D19CC" w14:textId="0E795437" w:rsidR="00C04819" w:rsidRPr="00FC46C0" w:rsidRDefault="00F35959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V oblasti internacionalizace f</w:t>
      </w:r>
      <w:r w:rsidR="73DAB22F" w:rsidRPr="00FC46C0">
        <w:rPr>
          <w:rFonts w:ascii="Calibri" w:hAnsi="Calibri" w:cs="Calibri"/>
        </w:rPr>
        <w:t>akulta usiluje o zvýšení mezinárodní spolupráce v oblasti vzdělávací i tvůrčí</w:t>
      </w:r>
      <w:r w:rsidR="00E03297" w:rsidRPr="00FC46C0">
        <w:rPr>
          <w:rFonts w:ascii="Calibri" w:hAnsi="Calibri" w:cs="Calibri"/>
        </w:rPr>
        <w:t xml:space="preserve"> činnosti</w:t>
      </w:r>
      <w:r w:rsidR="006A7226" w:rsidRPr="00FC46C0">
        <w:rPr>
          <w:rFonts w:ascii="Calibri" w:hAnsi="Calibri" w:cs="Calibri"/>
        </w:rPr>
        <w:t xml:space="preserve"> v následujících směrech:</w:t>
      </w:r>
    </w:p>
    <w:p w14:paraId="73B238C3" w14:textId="395F7929" w:rsidR="26B39E7F" w:rsidRPr="00FC46C0" w:rsidRDefault="26B39E7F" w:rsidP="003C2D09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Zvyšování příjezdových a výjezdových mobilit studentů na všech úrovních studia</w:t>
      </w:r>
      <w:r w:rsidR="1061E5C8" w:rsidRPr="00FC46C0">
        <w:rPr>
          <w:rFonts w:ascii="Calibri" w:hAnsi="Calibri" w:cs="Calibri"/>
          <w:sz w:val="24"/>
          <w:szCs w:val="24"/>
        </w:rPr>
        <w:t xml:space="preserve"> (studijní a pracovní stáže, letní školy apod.)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023211DC" w14:textId="2A67D3EF" w:rsidR="26B39E7F" w:rsidRPr="00FC46C0" w:rsidRDefault="26B39E7F" w:rsidP="003C2D09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Zvyšování příjezdových a výjezdových mobilit akademických, vědeckých a ostatních pracovníků fakulty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3999FC4B" w14:textId="15E562E2" w:rsidR="4984548B" w:rsidRPr="00FC46C0" w:rsidRDefault="4984548B" w:rsidP="003C2D09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Akreditace studijních programů v</w:t>
      </w:r>
      <w:r w:rsidR="00E03297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>angličtině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2D3B81AF" w14:textId="1C0F4116" w:rsidR="4984548B" w:rsidRPr="00FC46C0" w:rsidRDefault="4984548B" w:rsidP="003C2D09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Akreditace společných studijních programů typu joint-</w:t>
      </w:r>
      <w:proofErr w:type="spellStart"/>
      <w:r w:rsidRPr="00FC46C0">
        <w:rPr>
          <w:rFonts w:ascii="Calibri" w:hAnsi="Calibri" w:cs="Calibri"/>
          <w:sz w:val="24"/>
          <w:szCs w:val="24"/>
        </w:rPr>
        <w:t>degree</w:t>
      </w:r>
      <w:proofErr w:type="spellEnd"/>
      <w:r w:rsidRPr="00FC46C0">
        <w:rPr>
          <w:rFonts w:ascii="Calibri" w:hAnsi="Calibri" w:cs="Calibri"/>
          <w:sz w:val="24"/>
          <w:szCs w:val="24"/>
        </w:rPr>
        <w:t xml:space="preserve"> a double-</w:t>
      </w:r>
      <w:proofErr w:type="spellStart"/>
      <w:r w:rsidRPr="00FC46C0">
        <w:rPr>
          <w:rFonts w:ascii="Calibri" w:hAnsi="Calibri" w:cs="Calibri"/>
          <w:sz w:val="24"/>
          <w:szCs w:val="24"/>
        </w:rPr>
        <w:t>degree</w:t>
      </w:r>
      <w:proofErr w:type="spellEnd"/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0E4C4B81" w14:textId="4A0E9FAF" w:rsidR="4984548B" w:rsidRPr="00FC46C0" w:rsidRDefault="4984548B" w:rsidP="003C2D09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Podpora </w:t>
      </w:r>
      <w:r w:rsidR="668B5150" w:rsidRPr="00FC46C0">
        <w:rPr>
          <w:rFonts w:ascii="Calibri" w:hAnsi="Calibri" w:cs="Calibri"/>
          <w:sz w:val="24"/>
          <w:szCs w:val="24"/>
        </w:rPr>
        <w:t xml:space="preserve">studia </w:t>
      </w:r>
      <w:r w:rsidRPr="00FC46C0">
        <w:rPr>
          <w:rFonts w:ascii="Calibri" w:hAnsi="Calibri" w:cs="Calibri"/>
          <w:sz w:val="24"/>
          <w:szCs w:val="24"/>
        </w:rPr>
        <w:t>studentů</w:t>
      </w:r>
      <w:r w:rsidR="2DA6C46C" w:rsidRPr="00FC46C0">
        <w:rPr>
          <w:rFonts w:ascii="Calibri" w:hAnsi="Calibri" w:cs="Calibri"/>
          <w:sz w:val="24"/>
          <w:szCs w:val="24"/>
        </w:rPr>
        <w:t>-</w:t>
      </w:r>
      <w:r w:rsidRPr="00FC46C0">
        <w:rPr>
          <w:rFonts w:ascii="Calibri" w:hAnsi="Calibri" w:cs="Calibri"/>
          <w:sz w:val="24"/>
          <w:szCs w:val="24"/>
        </w:rPr>
        <w:t>cizinců v studijních programech v</w:t>
      </w:r>
      <w:r w:rsidR="00E03297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>češtině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76AC6B93" w14:textId="2E10E16E" w:rsidR="4984548B" w:rsidRPr="00FC46C0" w:rsidRDefault="4984548B" w:rsidP="003C2D09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Zatraktivnění studia v angličtině pro studenty</w:t>
      </w:r>
      <w:r w:rsidR="1A107552" w:rsidRPr="00FC46C0">
        <w:rPr>
          <w:rFonts w:ascii="Calibri" w:hAnsi="Calibri" w:cs="Calibri"/>
          <w:sz w:val="24"/>
          <w:szCs w:val="24"/>
        </w:rPr>
        <w:t>-cizince</w:t>
      </w:r>
      <w:r w:rsidRPr="00FC46C0">
        <w:rPr>
          <w:rFonts w:ascii="Calibri" w:hAnsi="Calibri" w:cs="Calibri"/>
          <w:sz w:val="24"/>
          <w:szCs w:val="24"/>
        </w:rPr>
        <w:t xml:space="preserve"> samoplátce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76C58741" w14:textId="1EB7F22A" w:rsidR="49E6738A" w:rsidRPr="00FC46C0" w:rsidRDefault="4984548B" w:rsidP="003C2D09">
      <w:pPr>
        <w:pStyle w:val="Odstavecseseznamem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Podpora zahraničních zaměstnanců (hostující profesoři, </w:t>
      </w:r>
      <w:proofErr w:type="spellStart"/>
      <w:r w:rsidRPr="00FC46C0">
        <w:rPr>
          <w:rFonts w:ascii="Calibri" w:hAnsi="Calibri" w:cs="Calibri"/>
          <w:sz w:val="24"/>
          <w:szCs w:val="24"/>
        </w:rPr>
        <w:t>postdoc</w:t>
      </w:r>
      <w:proofErr w:type="spellEnd"/>
      <w:r w:rsidR="049D1D44" w:rsidRPr="00FC46C0">
        <w:rPr>
          <w:rFonts w:ascii="Calibri" w:hAnsi="Calibri" w:cs="Calibri"/>
          <w:sz w:val="24"/>
          <w:szCs w:val="24"/>
        </w:rPr>
        <w:t xml:space="preserve"> </w:t>
      </w:r>
      <w:r w:rsidRPr="00FC46C0">
        <w:rPr>
          <w:rFonts w:ascii="Calibri" w:hAnsi="Calibri" w:cs="Calibri"/>
          <w:sz w:val="24"/>
          <w:szCs w:val="24"/>
        </w:rPr>
        <w:t>apod.)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142398B4" w14:textId="77777777" w:rsidR="00C04819" w:rsidRPr="00FC46C0" w:rsidRDefault="00C04819" w:rsidP="003C2D09">
      <w:pPr>
        <w:jc w:val="both"/>
        <w:rPr>
          <w:rFonts w:ascii="Calibri" w:hAnsi="Calibri" w:cs="Calibri"/>
        </w:rPr>
      </w:pPr>
    </w:p>
    <w:p w14:paraId="34A5F2F4" w14:textId="11D1E7B0" w:rsidR="00C04819" w:rsidRPr="00FC46C0" w:rsidRDefault="007962D8" w:rsidP="003C2D09">
      <w:pPr>
        <w:pStyle w:val="Nadpis2"/>
        <w:numPr>
          <w:ilvl w:val="1"/>
          <w:numId w:val="20"/>
        </w:numPr>
        <w:spacing w:line="240" w:lineRule="auto"/>
        <w:jc w:val="both"/>
        <w:rPr>
          <w:rFonts w:ascii="Calibri" w:hAnsi="Calibri" w:cs="Calibri"/>
        </w:rPr>
      </w:pPr>
      <w:bookmarkStart w:id="16" w:name="_Toc79484797"/>
      <w:r w:rsidRPr="00FC46C0">
        <w:rPr>
          <w:rFonts w:ascii="Calibri" w:hAnsi="Calibri" w:cs="Calibri"/>
        </w:rPr>
        <w:t xml:space="preserve">Prioritní oblast </w:t>
      </w:r>
      <w:r w:rsidR="00075231">
        <w:rPr>
          <w:rFonts w:ascii="Calibri" w:hAnsi="Calibri" w:cs="Calibri"/>
        </w:rPr>
        <w:t>v</w:t>
      </w:r>
      <w:r w:rsidR="00075231" w:rsidRPr="00FC46C0">
        <w:rPr>
          <w:rFonts w:ascii="Calibri" w:hAnsi="Calibri" w:cs="Calibri"/>
        </w:rPr>
        <w:t xml:space="preserve">nitřní </w:t>
      </w:r>
      <w:r w:rsidR="63B762C3" w:rsidRPr="00FC46C0">
        <w:rPr>
          <w:rFonts w:ascii="Calibri" w:hAnsi="Calibri" w:cs="Calibri"/>
        </w:rPr>
        <w:t>a vnější vztahy</w:t>
      </w:r>
      <w:bookmarkEnd w:id="16"/>
    </w:p>
    <w:p w14:paraId="5D665201" w14:textId="77777777" w:rsidR="00C04819" w:rsidRPr="00FC46C0" w:rsidRDefault="00C04819" w:rsidP="003C2D09">
      <w:pPr>
        <w:jc w:val="both"/>
        <w:rPr>
          <w:rFonts w:ascii="Calibri" w:hAnsi="Calibri" w:cs="Calibri"/>
        </w:rPr>
      </w:pPr>
    </w:p>
    <w:p w14:paraId="2A2A6B47" w14:textId="556057D8" w:rsidR="4541813D" w:rsidRPr="00FC46C0" w:rsidRDefault="4541813D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V oblasti vnějších a vnitřních </w:t>
      </w:r>
      <w:r w:rsidR="1876F607" w:rsidRPr="00FC46C0">
        <w:rPr>
          <w:rFonts w:ascii="Calibri" w:hAnsi="Calibri" w:cs="Calibri"/>
        </w:rPr>
        <w:t>vztahů</w:t>
      </w:r>
      <w:r w:rsidRPr="00FC46C0">
        <w:rPr>
          <w:rFonts w:ascii="Calibri" w:hAnsi="Calibri" w:cs="Calibri"/>
        </w:rPr>
        <w:t xml:space="preserve"> bude fakulta rozvíjet komunikaci</w:t>
      </w:r>
      <w:r w:rsidR="6B2A86F9" w:rsidRPr="00FC46C0">
        <w:rPr>
          <w:rFonts w:ascii="Calibri" w:hAnsi="Calibri" w:cs="Calibri"/>
        </w:rPr>
        <w:t xml:space="preserve"> směrem k</w:t>
      </w:r>
      <w:r w:rsidRPr="00FC46C0">
        <w:rPr>
          <w:rFonts w:ascii="Calibri" w:hAnsi="Calibri" w:cs="Calibri"/>
        </w:rPr>
        <w:t xml:space="preserve"> široké veřejnosti, průmyslovým podnikům, středním a základním školám </w:t>
      </w:r>
      <w:r w:rsidR="2B4B538A" w:rsidRPr="00FC46C0">
        <w:rPr>
          <w:rFonts w:ascii="Calibri" w:hAnsi="Calibri" w:cs="Calibri"/>
        </w:rPr>
        <w:t>v ČR i zahraniční a budovat a rozvíjet komunikaci</w:t>
      </w:r>
      <w:r w:rsidRPr="00FC46C0">
        <w:rPr>
          <w:rFonts w:ascii="Calibri" w:hAnsi="Calibri" w:cs="Calibri"/>
        </w:rPr>
        <w:t xml:space="preserve"> uvnitř fakulty</w:t>
      </w:r>
      <w:r w:rsidR="6C790BFD" w:rsidRPr="00FC46C0">
        <w:rPr>
          <w:rFonts w:ascii="Calibri" w:hAnsi="Calibri" w:cs="Calibri"/>
        </w:rPr>
        <w:t xml:space="preserve"> napříč všemi oblastmi, které fakulta vykonává a ve kterých působí.</w:t>
      </w:r>
    </w:p>
    <w:p w14:paraId="25524622" w14:textId="74F50071" w:rsidR="007A6BCB" w:rsidRPr="00FC46C0" w:rsidRDefault="044B6E00" w:rsidP="003C2D09">
      <w:pPr>
        <w:pStyle w:val="Odstavecseseznamem"/>
        <w:numPr>
          <w:ilvl w:val="1"/>
          <w:numId w:val="3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Propagace studia na mezinárodních studijních veletrzích, s využitím web služeb zaměřených na studium apod.</w:t>
      </w:r>
    </w:p>
    <w:p w14:paraId="010E2045" w14:textId="4CDDF607" w:rsidR="007A6BCB" w:rsidRPr="00FC46C0" w:rsidRDefault="2BF4365B" w:rsidP="003C2D09">
      <w:pPr>
        <w:pStyle w:val="Odstavecseseznamem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Propagace fakulty ve všech oblastech její činnosti v mezinárodním kontextu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12BB5563" w14:textId="63B02F0B" w:rsidR="007A6BCB" w:rsidRPr="00FC46C0" w:rsidRDefault="2BF4365B" w:rsidP="003C2D09">
      <w:pPr>
        <w:pStyle w:val="Odstavecseseznamem"/>
        <w:numPr>
          <w:ilvl w:val="1"/>
          <w:numId w:val="31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Komunikace směrem k průmyslovým partnerům</w:t>
      </w:r>
      <w:r w:rsidR="6AB0A715" w:rsidRPr="00FC46C0">
        <w:rPr>
          <w:rFonts w:ascii="Calibri" w:hAnsi="Calibri" w:cs="Calibri"/>
          <w:sz w:val="24"/>
          <w:szCs w:val="24"/>
        </w:rPr>
        <w:t>, p</w:t>
      </w:r>
      <w:r w:rsidRPr="00FC46C0">
        <w:rPr>
          <w:rFonts w:ascii="Calibri" w:hAnsi="Calibri" w:cs="Calibri"/>
          <w:sz w:val="24"/>
          <w:szCs w:val="24"/>
        </w:rPr>
        <w:t>otenciálním uchazečům o studiu</w:t>
      </w:r>
      <w:r w:rsidR="606593A7" w:rsidRPr="00FC46C0">
        <w:rPr>
          <w:rFonts w:ascii="Calibri" w:hAnsi="Calibri" w:cs="Calibri"/>
          <w:sz w:val="24"/>
          <w:szCs w:val="24"/>
        </w:rPr>
        <w:t>m, u</w:t>
      </w:r>
      <w:r w:rsidRPr="00FC46C0">
        <w:rPr>
          <w:rFonts w:ascii="Calibri" w:hAnsi="Calibri" w:cs="Calibri"/>
          <w:sz w:val="24"/>
          <w:szCs w:val="24"/>
        </w:rPr>
        <w:t>niverzitám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3ECE273E" w14:textId="79099993" w:rsidR="007A6BCB" w:rsidRPr="00FC46C0" w:rsidRDefault="2BF4365B" w:rsidP="003C2D09">
      <w:pPr>
        <w:pStyle w:val="Odstavecseseznamem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Otevření fakulty tak, aby se více propojovalo akademické a vědeckovýzkumné prostředí s okolní sférou (CŽV, U3V, DTU)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641FD4BE" w14:textId="0055A1C7" w:rsidR="007A6BCB" w:rsidRPr="00FC46C0" w:rsidRDefault="2BF4365B" w:rsidP="003C2D09">
      <w:pPr>
        <w:pStyle w:val="Odstavecseseznamem"/>
        <w:numPr>
          <w:ilvl w:val="1"/>
          <w:numId w:val="32"/>
        </w:numPr>
        <w:jc w:val="both"/>
        <w:rPr>
          <w:rFonts w:ascii="Calibri" w:eastAsiaTheme="minorEastAsia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Akce pro veřejnost v kampusu univerzity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2F5B287F" w14:textId="75850F00" w:rsidR="007A6BCB" w:rsidRPr="00FC46C0" w:rsidRDefault="2BF4365B" w:rsidP="003C2D09">
      <w:pPr>
        <w:pStyle w:val="Odstavecseseznamem"/>
        <w:numPr>
          <w:ilvl w:val="1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Bližší komunikace se zástupci SŠ a ZŠ – zapojení do aktivit SŠ prostřednictvím pomoci v</w:t>
      </w:r>
      <w:r w:rsidR="00E03297" w:rsidRPr="00FC46C0">
        <w:rPr>
          <w:rFonts w:ascii="Calibri" w:hAnsi="Calibri" w:cs="Calibri"/>
          <w:sz w:val="24"/>
          <w:szCs w:val="24"/>
        </w:rPr>
        <w:t> </w:t>
      </w:r>
      <w:r w:rsidRPr="00FC46C0">
        <w:rPr>
          <w:rFonts w:ascii="Calibri" w:hAnsi="Calibri" w:cs="Calibri"/>
          <w:sz w:val="24"/>
          <w:szCs w:val="24"/>
        </w:rPr>
        <w:t>odborné výuce technických předmětů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0E7C321E" w14:textId="3C58DBA8" w:rsidR="007A6BCB" w:rsidRPr="00FC46C0" w:rsidRDefault="2BF4365B" w:rsidP="003C2D09">
      <w:pPr>
        <w:pStyle w:val="Odstavecseseznamem"/>
        <w:numPr>
          <w:ilvl w:val="1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Propagace směrem k průmyslovým partnerům, užší spolupráce a komunikace společných témat, projektů, výzkumů v odborných i laických časopisec</w:t>
      </w:r>
      <w:r w:rsidR="4E75B6A8" w:rsidRPr="00FC46C0">
        <w:rPr>
          <w:rFonts w:ascii="Calibri" w:hAnsi="Calibri" w:cs="Calibri"/>
          <w:sz w:val="24"/>
          <w:szCs w:val="24"/>
        </w:rPr>
        <w:t>h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749D5E1B" w14:textId="313C4389" w:rsidR="007A6BCB" w:rsidRPr="00FC46C0" w:rsidRDefault="2BF4365B" w:rsidP="003C2D09">
      <w:pPr>
        <w:pStyle w:val="Odstavecseseznamem"/>
        <w:numPr>
          <w:ilvl w:val="1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 xml:space="preserve">Zvýšení povědomí o FST v digitálním světě – </w:t>
      </w:r>
      <w:r w:rsidR="004C2403">
        <w:rPr>
          <w:rFonts w:ascii="Calibri" w:hAnsi="Calibri" w:cs="Calibri"/>
          <w:sz w:val="24"/>
          <w:szCs w:val="24"/>
        </w:rPr>
        <w:t>z</w:t>
      </w:r>
      <w:r w:rsidR="005E4F0F">
        <w:rPr>
          <w:rFonts w:ascii="Calibri" w:hAnsi="Calibri" w:cs="Calibri"/>
          <w:sz w:val="24"/>
          <w:szCs w:val="24"/>
        </w:rPr>
        <w:t>a</w:t>
      </w:r>
      <w:r w:rsidR="004C2403">
        <w:rPr>
          <w:rFonts w:ascii="Calibri" w:hAnsi="Calibri" w:cs="Calibri"/>
          <w:sz w:val="24"/>
          <w:szCs w:val="24"/>
        </w:rPr>
        <w:t xml:space="preserve">měření na </w:t>
      </w:r>
      <w:r w:rsidR="00E63BB1">
        <w:rPr>
          <w:rFonts w:ascii="Calibri" w:hAnsi="Calibri" w:cs="Calibri"/>
          <w:sz w:val="24"/>
          <w:szCs w:val="24"/>
        </w:rPr>
        <w:t xml:space="preserve">konkrétní </w:t>
      </w:r>
      <w:r w:rsidR="004C2403" w:rsidRPr="00FC46C0">
        <w:rPr>
          <w:rFonts w:ascii="Calibri" w:hAnsi="Calibri" w:cs="Calibri"/>
          <w:sz w:val="24"/>
          <w:szCs w:val="24"/>
        </w:rPr>
        <w:t>věkov</w:t>
      </w:r>
      <w:r w:rsidR="004C2403">
        <w:rPr>
          <w:rFonts w:ascii="Calibri" w:hAnsi="Calibri" w:cs="Calibri"/>
          <w:sz w:val="24"/>
          <w:szCs w:val="24"/>
        </w:rPr>
        <w:t>ou</w:t>
      </w:r>
      <w:r w:rsidR="004C2403" w:rsidRPr="00FC46C0">
        <w:rPr>
          <w:rFonts w:ascii="Calibri" w:hAnsi="Calibri" w:cs="Calibri"/>
          <w:sz w:val="24"/>
          <w:szCs w:val="24"/>
        </w:rPr>
        <w:t xml:space="preserve"> </w:t>
      </w:r>
      <w:r w:rsidR="008108D7">
        <w:rPr>
          <w:rFonts w:ascii="Calibri" w:hAnsi="Calibri" w:cs="Calibri"/>
          <w:sz w:val="24"/>
          <w:szCs w:val="24"/>
        </w:rPr>
        <w:t>a</w:t>
      </w:r>
      <w:r w:rsidR="008108D7" w:rsidRPr="00FC46C0">
        <w:rPr>
          <w:rFonts w:ascii="Calibri" w:hAnsi="Calibri" w:cs="Calibri"/>
          <w:sz w:val="24"/>
          <w:szCs w:val="24"/>
        </w:rPr>
        <w:t xml:space="preserve"> </w:t>
      </w:r>
      <w:r w:rsidR="004C2403" w:rsidRPr="00FC46C0">
        <w:rPr>
          <w:rFonts w:ascii="Calibri" w:hAnsi="Calibri" w:cs="Calibri"/>
          <w:sz w:val="24"/>
          <w:szCs w:val="24"/>
        </w:rPr>
        <w:t>profesn</w:t>
      </w:r>
      <w:r w:rsidR="004C2403">
        <w:rPr>
          <w:rFonts w:ascii="Calibri" w:hAnsi="Calibri" w:cs="Calibri"/>
          <w:sz w:val="24"/>
          <w:szCs w:val="24"/>
        </w:rPr>
        <w:t>í</w:t>
      </w:r>
      <w:r w:rsidR="004C2403" w:rsidRPr="00FC46C0">
        <w:rPr>
          <w:rFonts w:ascii="Calibri" w:hAnsi="Calibri" w:cs="Calibri"/>
          <w:sz w:val="24"/>
          <w:szCs w:val="24"/>
        </w:rPr>
        <w:t xml:space="preserve"> skupin</w:t>
      </w:r>
      <w:r w:rsidR="004C2403">
        <w:rPr>
          <w:rFonts w:ascii="Calibri" w:hAnsi="Calibri" w:cs="Calibri"/>
          <w:sz w:val="24"/>
          <w:szCs w:val="24"/>
        </w:rPr>
        <w:t>u</w:t>
      </w:r>
      <w:r w:rsidR="004C2403" w:rsidRPr="00FC46C0">
        <w:rPr>
          <w:rFonts w:ascii="Calibri" w:hAnsi="Calibri" w:cs="Calibri"/>
          <w:sz w:val="24"/>
          <w:szCs w:val="24"/>
        </w:rPr>
        <w:t xml:space="preserve"> </w:t>
      </w:r>
      <w:r w:rsidR="009A7FF8">
        <w:rPr>
          <w:rFonts w:ascii="Calibri" w:hAnsi="Calibri" w:cs="Calibri"/>
          <w:sz w:val="24"/>
          <w:szCs w:val="24"/>
        </w:rPr>
        <w:t xml:space="preserve">uživatelů </w:t>
      </w:r>
      <w:r w:rsidRPr="00FC46C0">
        <w:rPr>
          <w:rFonts w:ascii="Calibri" w:hAnsi="Calibri" w:cs="Calibri"/>
          <w:sz w:val="24"/>
          <w:szCs w:val="24"/>
        </w:rPr>
        <w:t>významných sítí</w:t>
      </w:r>
      <w:r w:rsidR="00B43B12">
        <w:rPr>
          <w:rFonts w:ascii="Calibri" w:hAnsi="Calibri" w:cs="Calibri"/>
          <w:sz w:val="24"/>
          <w:szCs w:val="24"/>
        </w:rPr>
        <w:t>, které</w:t>
      </w:r>
      <w:r w:rsidRPr="00FC46C0">
        <w:rPr>
          <w:rFonts w:ascii="Calibri" w:hAnsi="Calibri" w:cs="Calibri"/>
          <w:sz w:val="24"/>
          <w:szCs w:val="24"/>
        </w:rPr>
        <w:t xml:space="preserve"> odpovídající dané oblasti směřování událostí a aktivit realizujících se na fakultě</w:t>
      </w:r>
      <w:r w:rsidR="00E03297" w:rsidRPr="00FC46C0">
        <w:rPr>
          <w:rFonts w:ascii="Calibri" w:hAnsi="Calibri" w:cs="Calibri"/>
          <w:sz w:val="24"/>
          <w:szCs w:val="24"/>
        </w:rPr>
        <w:t>.</w:t>
      </w:r>
    </w:p>
    <w:p w14:paraId="07010105" w14:textId="6E961E8A" w:rsidR="007A6BCB" w:rsidRPr="00FC46C0" w:rsidRDefault="007A6BCB" w:rsidP="003C2D09">
      <w:pPr>
        <w:jc w:val="both"/>
        <w:rPr>
          <w:rFonts w:ascii="Calibri" w:hAnsi="Calibri" w:cs="Calibri"/>
        </w:rPr>
      </w:pPr>
    </w:p>
    <w:p w14:paraId="4C90BED5" w14:textId="6FF7BE9A" w:rsidR="00C04819" w:rsidRPr="00FC46C0" w:rsidRDefault="00B4549B" w:rsidP="003C2D09">
      <w:pPr>
        <w:pStyle w:val="Nadpis2"/>
        <w:numPr>
          <w:ilvl w:val="1"/>
          <w:numId w:val="20"/>
        </w:numPr>
        <w:spacing w:line="240" w:lineRule="auto"/>
        <w:ind w:hanging="720"/>
        <w:jc w:val="both"/>
        <w:rPr>
          <w:rFonts w:ascii="Calibri" w:hAnsi="Calibri" w:cs="Calibri"/>
        </w:rPr>
      </w:pPr>
      <w:bookmarkStart w:id="17" w:name="_Toc79484798"/>
      <w:r w:rsidRPr="00FC46C0">
        <w:rPr>
          <w:rFonts w:ascii="Calibri" w:hAnsi="Calibri" w:cs="Calibri"/>
        </w:rPr>
        <w:t xml:space="preserve">Prioritní oblast </w:t>
      </w:r>
      <w:r w:rsidR="00491ECE">
        <w:rPr>
          <w:rFonts w:ascii="Calibri" w:hAnsi="Calibri" w:cs="Calibri"/>
        </w:rPr>
        <w:t>l</w:t>
      </w:r>
      <w:r w:rsidR="00491ECE" w:rsidRPr="00FC46C0">
        <w:rPr>
          <w:rFonts w:ascii="Calibri" w:hAnsi="Calibri" w:cs="Calibri"/>
        </w:rPr>
        <w:t xml:space="preserve">idské </w:t>
      </w:r>
      <w:r w:rsidR="00C04819" w:rsidRPr="00FC46C0">
        <w:rPr>
          <w:rFonts w:ascii="Calibri" w:hAnsi="Calibri" w:cs="Calibri"/>
        </w:rPr>
        <w:t>zdroje</w:t>
      </w:r>
      <w:bookmarkEnd w:id="17"/>
      <w:r w:rsidR="00C04819" w:rsidRPr="00FC46C0">
        <w:rPr>
          <w:rFonts w:ascii="Calibri" w:hAnsi="Calibri" w:cs="Calibri"/>
        </w:rPr>
        <w:t xml:space="preserve"> </w:t>
      </w:r>
    </w:p>
    <w:p w14:paraId="67F5DD0C" w14:textId="4CE0179F" w:rsidR="007A6BCB" w:rsidRPr="00FC46C0" w:rsidRDefault="007A6BCB" w:rsidP="003C2D09">
      <w:pPr>
        <w:jc w:val="both"/>
        <w:rPr>
          <w:rFonts w:ascii="Calibri" w:hAnsi="Calibri" w:cs="Calibri"/>
        </w:rPr>
      </w:pPr>
    </w:p>
    <w:p w14:paraId="4BF7078D" w14:textId="2D0F39EB" w:rsidR="006A7226" w:rsidRPr="00FC46C0" w:rsidRDefault="006A7226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V oblasti lidských zdrojů bude fakult</w:t>
      </w:r>
      <w:r w:rsidR="00F50838" w:rsidRPr="00FC46C0">
        <w:rPr>
          <w:rFonts w:ascii="Calibri" w:hAnsi="Calibri" w:cs="Calibri"/>
        </w:rPr>
        <w:t>a</w:t>
      </w:r>
      <w:r w:rsidRPr="00FC46C0">
        <w:rPr>
          <w:rFonts w:ascii="Calibri" w:hAnsi="Calibri" w:cs="Calibri"/>
        </w:rPr>
        <w:t xml:space="preserve"> usilovat o rozvoj a růst zejména v následujících oblastech:</w:t>
      </w:r>
    </w:p>
    <w:p w14:paraId="33CF5D7C" w14:textId="0AB57E9E" w:rsidR="7AC68CEE" w:rsidRPr="00FC46C0" w:rsidRDefault="006518AF" w:rsidP="003C2D09">
      <w:pPr>
        <w:pStyle w:val="Odstavecseseznamem"/>
        <w:numPr>
          <w:ilvl w:val="0"/>
          <w:numId w:val="33"/>
        </w:numPr>
        <w:spacing w:after="0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7AC68CEE" w:rsidRPr="00FC46C0">
        <w:rPr>
          <w:rFonts w:ascii="Calibri" w:hAnsi="Calibri" w:cs="Calibri"/>
          <w:sz w:val="24"/>
          <w:szCs w:val="24"/>
        </w:rPr>
        <w:t xml:space="preserve">unkční systém hodnocení pracovníků, </w:t>
      </w:r>
      <w:r w:rsidR="45709186" w:rsidRPr="00FC46C0">
        <w:rPr>
          <w:rFonts w:ascii="Calibri" w:hAnsi="Calibri" w:cs="Calibri"/>
          <w:sz w:val="24"/>
          <w:szCs w:val="24"/>
        </w:rPr>
        <w:t xml:space="preserve">motivační systém a </w:t>
      </w:r>
      <w:r w:rsidR="2195E620" w:rsidRPr="00FC46C0">
        <w:rPr>
          <w:rFonts w:ascii="Calibri" w:hAnsi="Calibri" w:cs="Calibri"/>
          <w:sz w:val="24"/>
          <w:szCs w:val="24"/>
        </w:rPr>
        <w:t>karierní řád</w:t>
      </w:r>
      <w:r>
        <w:rPr>
          <w:rFonts w:ascii="Calibri" w:hAnsi="Calibri" w:cs="Calibri"/>
          <w:sz w:val="24"/>
          <w:szCs w:val="24"/>
        </w:rPr>
        <w:t>,</w:t>
      </w:r>
    </w:p>
    <w:p w14:paraId="73C1534B" w14:textId="6FC72C6B" w:rsidR="2195E620" w:rsidRPr="00FC46C0" w:rsidRDefault="006518AF" w:rsidP="003C2D09">
      <w:pPr>
        <w:pStyle w:val="Odstavecseseznamem"/>
        <w:numPr>
          <w:ilvl w:val="0"/>
          <w:numId w:val="3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2195E620" w:rsidRPr="00FC46C0">
        <w:rPr>
          <w:rFonts w:ascii="Calibri" w:hAnsi="Calibri" w:cs="Calibri"/>
          <w:sz w:val="24"/>
          <w:szCs w:val="24"/>
        </w:rPr>
        <w:t>ozvoj organizační/firemní kultury</w:t>
      </w:r>
      <w:r>
        <w:rPr>
          <w:rFonts w:ascii="Calibri" w:hAnsi="Calibri" w:cs="Calibri"/>
          <w:sz w:val="24"/>
          <w:szCs w:val="24"/>
        </w:rPr>
        <w:t>,</w:t>
      </w:r>
    </w:p>
    <w:p w14:paraId="74606385" w14:textId="5316C975" w:rsidR="2195E620" w:rsidRPr="00FC46C0" w:rsidRDefault="006518AF" w:rsidP="003C2D09">
      <w:pPr>
        <w:pStyle w:val="Odstavecseseznamem"/>
        <w:numPr>
          <w:ilvl w:val="0"/>
          <w:numId w:val="3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2195E620" w:rsidRPr="00FC46C0">
        <w:rPr>
          <w:rFonts w:ascii="Calibri" w:hAnsi="Calibri" w:cs="Calibri"/>
          <w:sz w:val="24"/>
          <w:szCs w:val="24"/>
        </w:rPr>
        <w:t xml:space="preserve">tabilizace </w:t>
      </w:r>
      <w:r w:rsidR="563433A9" w:rsidRPr="00FC46C0">
        <w:rPr>
          <w:rFonts w:ascii="Calibri" w:hAnsi="Calibri" w:cs="Calibri"/>
          <w:sz w:val="24"/>
          <w:szCs w:val="24"/>
        </w:rPr>
        <w:t>personální struktury</w:t>
      </w:r>
      <w:r>
        <w:rPr>
          <w:rFonts w:ascii="Calibri" w:hAnsi="Calibri" w:cs="Calibri"/>
          <w:sz w:val="24"/>
          <w:szCs w:val="24"/>
        </w:rPr>
        <w:t>,</w:t>
      </w:r>
    </w:p>
    <w:p w14:paraId="2D30748F" w14:textId="7CCD7A16" w:rsidR="00F803A1" w:rsidRPr="00FC46C0" w:rsidRDefault="006518AF" w:rsidP="003C2D0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</w:t>
      </w:r>
      <w:r w:rsidR="00F803A1" w:rsidRPr="00FC46C0">
        <w:rPr>
          <w:rFonts w:ascii="Calibri" w:hAnsi="Calibri" w:cs="Calibri"/>
          <w:sz w:val="24"/>
          <w:szCs w:val="24"/>
        </w:rPr>
        <w:t>ystém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 hodnocení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pracovníku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>̊ fakulty</w:t>
      </w:r>
      <w:r>
        <w:rPr>
          <w:rFonts w:ascii="Calibri" w:hAnsi="Calibri" w:cs="Calibri"/>
          <w:sz w:val="24"/>
          <w:szCs w:val="24"/>
        </w:rPr>
        <w:t>,</w:t>
      </w:r>
    </w:p>
    <w:p w14:paraId="36F4699E" w14:textId="129A6B4F" w:rsidR="00F803A1" w:rsidRPr="00FC46C0" w:rsidRDefault="006518AF" w:rsidP="003C2D0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</w:t>
      </w:r>
      <w:r w:rsidR="00F803A1" w:rsidRPr="00FC46C0">
        <w:rPr>
          <w:rFonts w:ascii="Calibri" w:hAnsi="Calibri" w:cs="Calibri"/>
          <w:sz w:val="24"/>
          <w:szCs w:val="24"/>
        </w:rPr>
        <w:t>otivačni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systém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 fakulty</w:t>
      </w:r>
      <w:r>
        <w:rPr>
          <w:rFonts w:ascii="Calibri" w:hAnsi="Calibri" w:cs="Calibri"/>
          <w:sz w:val="24"/>
          <w:szCs w:val="24"/>
        </w:rPr>
        <w:t>,</w:t>
      </w:r>
    </w:p>
    <w:p w14:paraId="598499CE" w14:textId="5D7AC211" w:rsidR="00F803A1" w:rsidRPr="00FC46C0" w:rsidRDefault="006518AF" w:rsidP="003C2D0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947DAF" w:rsidRPr="00FC46C0">
        <w:rPr>
          <w:rFonts w:ascii="Calibri" w:hAnsi="Calibri" w:cs="Calibri"/>
          <w:sz w:val="24"/>
          <w:szCs w:val="24"/>
        </w:rPr>
        <w:t>ravideln</w:t>
      </w:r>
      <w:r w:rsidR="00E44BB4" w:rsidRPr="00FC46C0">
        <w:rPr>
          <w:rFonts w:ascii="Calibri" w:hAnsi="Calibri" w:cs="Calibri"/>
          <w:sz w:val="24"/>
          <w:szCs w:val="24"/>
        </w:rPr>
        <w:t xml:space="preserve">é stáže pracovníků na zahraničních pracovištích </w:t>
      </w:r>
      <w:r w:rsidR="007E09EE" w:rsidRPr="00FC46C0">
        <w:rPr>
          <w:rFonts w:ascii="Calibri" w:hAnsi="Calibri" w:cs="Calibri"/>
          <w:sz w:val="24"/>
          <w:szCs w:val="24"/>
        </w:rPr>
        <w:t>(</w:t>
      </w:r>
      <w:r w:rsidR="00E40BC7" w:rsidRPr="00FC46C0">
        <w:rPr>
          <w:rFonts w:ascii="Calibri" w:hAnsi="Calibri" w:cs="Calibri"/>
          <w:sz w:val="24"/>
          <w:szCs w:val="24"/>
        </w:rPr>
        <w:t>univerzit</w:t>
      </w:r>
      <w:r w:rsidR="00E40BC7">
        <w:rPr>
          <w:rFonts w:ascii="Calibri" w:hAnsi="Calibri" w:cs="Calibri"/>
          <w:sz w:val="24"/>
          <w:szCs w:val="24"/>
        </w:rPr>
        <w:t>y</w:t>
      </w:r>
      <w:r w:rsidR="007E09EE" w:rsidRPr="00FC46C0">
        <w:rPr>
          <w:rFonts w:ascii="Calibri" w:hAnsi="Calibri" w:cs="Calibri"/>
          <w:sz w:val="24"/>
          <w:szCs w:val="24"/>
        </w:rPr>
        <w:t xml:space="preserve">, </w:t>
      </w:r>
      <w:r w:rsidR="00E40BC7" w:rsidRPr="00FC46C0">
        <w:rPr>
          <w:rFonts w:ascii="Calibri" w:hAnsi="Calibri" w:cs="Calibri"/>
          <w:sz w:val="24"/>
          <w:szCs w:val="24"/>
        </w:rPr>
        <w:t>výzkumn</w:t>
      </w:r>
      <w:r w:rsidR="00E40BC7">
        <w:rPr>
          <w:rFonts w:ascii="Calibri" w:hAnsi="Calibri" w:cs="Calibri"/>
          <w:sz w:val="24"/>
          <w:szCs w:val="24"/>
        </w:rPr>
        <w:t>á</w:t>
      </w:r>
      <w:r w:rsidR="00E40BC7" w:rsidRPr="00FC46C0">
        <w:rPr>
          <w:rFonts w:ascii="Calibri" w:hAnsi="Calibri" w:cs="Calibri"/>
          <w:sz w:val="24"/>
          <w:szCs w:val="24"/>
        </w:rPr>
        <w:t xml:space="preserve"> </w:t>
      </w:r>
      <w:r w:rsidR="007E09EE" w:rsidRPr="00FC46C0">
        <w:rPr>
          <w:rFonts w:ascii="Calibri" w:hAnsi="Calibri" w:cs="Calibri"/>
          <w:sz w:val="24"/>
          <w:szCs w:val="24"/>
        </w:rPr>
        <w:t>pracoviště, praxe…)</w:t>
      </w:r>
      <w:r>
        <w:rPr>
          <w:rFonts w:ascii="Calibri" w:hAnsi="Calibri" w:cs="Calibri"/>
          <w:sz w:val="24"/>
          <w:szCs w:val="24"/>
        </w:rPr>
        <w:t>,</w:t>
      </w:r>
    </w:p>
    <w:p w14:paraId="4F0D51A5" w14:textId="5E37BC09" w:rsidR="00F803A1" w:rsidRPr="00FC46C0" w:rsidRDefault="006518AF" w:rsidP="003C2D0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</w:t>
      </w:r>
      <w:r w:rsidR="00F803A1" w:rsidRPr="00FC46C0">
        <w:rPr>
          <w:rFonts w:ascii="Calibri" w:hAnsi="Calibri" w:cs="Calibri"/>
          <w:sz w:val="24"/>
          <w:szCs w:val="24"/>
        </w:rPr>
        <w:t>ystém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nástupnictvi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́ na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pracovištích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 FST</w:t>
      </w:r>
      <w:r>
        <w:rPr>
          <w:rFonts w:ascii="Calibri" w:hAnsi="Calibri" w:cs="Calibri"/>
          <w:sz w:val="24"/>
          <w:szCs w:val="24"/>
        </w:rPr>
        <w:t xml:space="preserve"> ZČU,</w:t>
      </w:r>
    </w:p>
    <w:p w14:paraId="4D0210AA" w14:textId="1B359F8E" w:rsidR="00F803A1" w:rsidRPr="00FC46C0" w:rsidRDefault="006518AF" w:rsidP="003C2D0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</w:t>
      </w:r>
      <w:r w:rsidR="00F803A1" w:rsidRPr="00FC46C0">
        <w:rPr>
          <w:rFonts w:ascii="Calibri" w:hAnsi="Calibri" w:cs="Calibri"/>
          <w:sz w:val="24"/>
          <w:szCs w:val="24"/>
        </w:rPr>
        <w:t>ravidelna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mimopracovni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setkáni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́ </w:t>
      </w:r>
      <w:r w:rsidR="002C1122" w:rsidRPr="00FC46C0">
        <w:rPr>
          <w:rFonts w:ascii="Calibri" w:hAnsi="Calibri" w:cs="Calibri"/>
          <w:sz w:val="24"/>
          <w:szCs w:val="24"/>
        </w:rPr>
        <w:t xml:space="preserve">současných i bývalých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pracovníku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>̊</w:t>
      </w:r>
      <w:r>
        <w:rPr>
          <w:rFonts w:ascii="Calibri" w:hAnsi="Calibri" w:cs="Calibri"/>
          <w:sz w:val="24"/>
          <w:szCs w:val="24"/>
        </w:rPr>
        <w:t>,</w:t>
      </w:r>
    </w:p>
    <w:p w14:paraId="63462EE9" w14:textId="51AE3F18" w:rsidR="00F803A1" w:rsidRPr="00FC46C0" w:rsidRDefault="006518AF" w:rsidP="003C2D0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CE560E">
        <w:rPr>
          <w:rFonts w:ascii="Calibri" w:hAnsi="Calibri" w:cs="Calibri"/>
          <w:sz w:val="24"/>
          <w:szCs w:val="24"/>
        </w:rPr>
        <w:t>odernizace p</w:t>
      </w:r>
      <w:r w:rsidR="00F803A1" w:rsidRPr="00FC46C0">
        <w:rPr>
          <w:rFonts w:ascii="Calibri" w:hAnsi="Calibri" w:cs="Calibri"/>
          <w:sz w:val="24"/>
          <w:szCs w:val="24"/>
        </w:rPr>
        <w:t>ravid</w:t>
      </w:r>
      <w:r w:rsidR="00CE560E">
        <w:rPr>
          <w:rFonts w:ascii="Calibri" w:hAnsi="Calibri" w:cs="Calibri"/>
          <w:sz w:val="24"/>
          <w:szCs w:val="24"/>
        </w:rPr>
        <w:t>el</w:t>
      </w:r>
      <w:r w:rsidR="00F50838" w:rsidRPr="00FC46C0">
        <w:rPr>
          <w:rFonts w:ascii="Calibri" w:hAnsi="Calibri" w:cs="Calibri"/>
          <w:sz w:val="24"/>
          <w:szCs w:val="24"/>
        </w:rPr>
        <w:t xml:space="preserve"> habilitačních řízení a </w:t>
      </w:r>
      <w:r w:rsidR="002C1122" w:rsidRPr="00FC46C0">
        <w:rPr>
          <w:rFonts w:ascii="Calibri" w:hAnsi="Calibri" w:cs="Calibri"/>
          <w:sz w:val="24"/>
          <w:szCs w:val="24"/>
        </w:rPr>
        <w:t xml:space="preserve">řízení pro </w:t>
      </w:r>
      <w:r w:rsidR="00F50838" w:rsidRPr="00FC46C0">
        <w:rPr>
          <w:rFonts w:ascii="Calibri" w:hAnsi="Calibri" w:cs="Calibri"/>
          <w:sz w:val="24"/>
          <w:szCs w:val="24"/>
        </w:rPr>
        <w:t xml:space="preserve">jmenování profesorem </w:t>
      </w:r>
      <w:r>
        <w:rPr>
          <w:rFonts w:ascii="Calibri" w:hAnsi="Calibri" w:cs="Calibri"/>
          <w:sz w:val="24"/>
          <w:szCs w:val="24"/>
        </w:rPr>
        <w:t>,</w:t>
      </w:r>
    </w:p>
    <w:p w14:paraId="027A1F00" w14:textId="54E610AC" w:rsidR="00F803A1" w:rsidRPr="00FC46C0" w:rsidRDefault="006518AF" w:rsidP="003C2D0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</w:t>
      </w:r>
      <w:r w:rsidR="00F803A1" w:rsidRPr="00FC46C0">
        <w:rPr>
          <w:rFonts w:ascii="Calibri" w:hAnsi="Calibri" w:cs="Calibri"/>
          <w:sz w:val="24"/>
          <w:szCs w:val="24"/>
        </w:rPr>
        <w:t>ystém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umožňujíci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předkládáni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připomínek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F803A1" w:rsidRPr="00FC46C0">
        <w:rPr>
          <w:rFonts w:ascii="Calibri" w:hAnsi="Calibri" w:cs="Calibri"/>
          <w:sz w:val="24"/>
          <w:szCs w:val="24"/>
        </w:rPr>
        <w:t>námětu</w:t>
      </w:r>
      <w:proofErr w:type="spellEnd"/>
      <w:r w:rsidR="00F803A1" w:rsidRPr="00FC46C0">
        <w:rPr>
          <w:rFonts w:ascii="Calibri" w:hAnsi="Calibri" w:cs="Calibri"/>
          <w:sz w:val="24"/>
          <w:szCs w:val="24"/>
        </w:rPr>
        <w:t>̊</w:t>
      </w:r>
      <w:r w:rsidR="00265E9D">
        <w:rPr>
          <w:rFonts w:ascii="Calibri" w:hAnsi="Calibri" w:cs="Calibri"/>
          <w:sz w:val="24"/>
          <w:szCs w:val="24"/>
        </w:rPr>
        <w:t xml:space="preserve"> pro zlepšení</w:t>
      </w:r>
      <w:r>
        <w:rPr>
          <w:rFonts w:ascii="Calibri" w:hAnsi="Calibri" w:cs="Calibri"/>
          <w:sz w:val="24"/>
          <w:szCs w:val="24"/>
        </w:rPr>
        <w:t>.</w:t>
      </w:r>
    </w:p>
    <w:p w14:paraId="2D3B2000" w14:textId="77777777" w:rsidR="00B4549B" w:rsidRPr="00FC46C0" w:rsidRDefault="00B4549B" w:rsidP="003C2D09">
      <w:pPr>
        <w:jc w:val="both"/>
        <w:rPr>
          <w:rFonts w:ascii="Calibri" w:hAnsi="Calibri" w:cs="Calibri"/>
        </w:rPr>
      </w:pPr>
    </w:p>
    <w:p w14:paraId="44486B95" w14:textId="75461FD2" w:rsidR="00C04819" w:rsidRPr="00FC46C0" w:rsidRDefault="00B4549B" w:rsidP="003C2D09">
      <w:pPr>
        <w:pStyle w:val="Nadpis2"/>
        <w:numPr>
          <w:ilvl w:val="1"/>
          <w:numId w:val="20"/>
        </w:numPr>
        <w:spacing w:line="240" w:lineRule="auto"/>
        <w:ind w:hanging="720"/>
        <w:jc w:val="both"/>
        <w:rPr>
          <w:rFonts w:ascii="Calibri" w:hAnsi="Calibri" w:cs="Calibri"/>
        </w:rPr>
      </w:pPr>
      <w:bookmarkStart w:id="18" w:name="_Toc79484799"/>
      <w:r w:rsidRPr="00FC46C0">
        <w:rPr>
          <w:rFonts w:ascii="Calibri" w:hAnsi="Calibri" w:cs="Calibri"/>
        </w:rPr>
        <w:t xml:space="preserve">Prioritní oblast </w:t>
      </w:r>
      <w:r w:rsidR="004967FB">
        <w:rPr>
          <w:rFonts w:ascii="Calibri" w:hAnsi="Calibri" w:cs="Calibri"/>
        </w:rPr>
        <w:t>m</w:t>
      </w:r>
      <w:r w:rsidR="004967FB" w:rsidRPr="00FC46C0">
        <w:rPr>
          <w:rFonts w:ascii="Calibri" w:hAnsi="Calibri" w:cs="Calibri"/>
        </w:rPr>
        <w:t xml:space="preserve">anagement </w:t>
      </w:r>
      <w:r w:rsidR="00C04819" w:rsidRPr="00FC46C0">
        <w:rPr>
          <w:rFonts w:ascii="Calibri" w:hAnsi="Calibri" w:cs="Calibri"/>
        </w:rPr>
        <w:t>fakulty</w:t>
      </w:r>
      <w:bookmarkEnd w:id="18"/>
      <w:r w:rsidR="00C04819" w:rsidRPr="00FC46C0">
        <w:rPr>
          <w:rFonts w:ascii="Calibri" w:hAnsi="Calibri" w:cs="Calibri"/>
        </w:rPr>
        <w:t xml:space="preserve"> </w:t>
      </w:r>
    </w:p>
    <w:p w14:paraId="0D8C26C1" w14:textId="77777777" w:rsidR="00697076" w:rsidRPr="00FC46C0" w:rsidRDefault="00697076" w:rsidP="00697076">
      <w:pPr>
        <w:rPr>
          <w:rFonts w:ascii="Calibri" w:hAnsi="Calibri" w:cs="Calibri"/>
        </w:rPr>
      </w:pPr>
    </w:p>
    <w:p w14:paraId="2954057A" w14:textId="06D87566" w:rsidR="00C04819" w:rsidRPr="00FC46C0" w:rsidRDefault="006A7226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 xml:space="preserve">Důležitou zastřešující roli v rámci strategických priorit bude sehrávat v návaznosti na předchozí </w:t>
      </w:r>
      <w:r w:rsidR="002C1122" w:rsidRPr="00FC46C0">
        <w:rPr>
          <w:rFonts w:ascii="Calibri" w:hAnsi="Calibri" w:cs="Calibri"/>
        </w:rPr>
        <w:t>Dlouhodob</w:t>
      </w:r>
      <w:r w:rsidRPr="00FC46C0">
        <w:rPr>
          <w:rFonts w:ascii="Calibri" w:hAnsi="Calibri" w:cs="Calibri"/>
        </w:rPr>
        <w:t>ý záměr fakulty pro období 2016-2020 i v následujících letech management fakult</w:t>
      </w:r>
      <w:r w:rsidR="000168DD">
        <w:rPr>
          <w:rFonts w:ascii="Calibri" w:hAnsi="Calibri" w:cs="Calibri"/>
        </w:rPr>
        <w:t>y</w:t>
      </w:r>
      <w:r w:rsidRPr="00FC46C0">
        <w:rPr>
          <w:rFonts w:ascii="Calibri" w:hAnsi="Calibri" w:cs="Calibri"/>
        </w:rPr>
        <w:t xml:space="preserve">. </w:t>
      </w:r>
      <w:r w:rsidR="00FF65B5">
        <w:rPr>
          <w:rFonts w:ascii="Calibri" w:hAnsi="Calibri" w:cs="Calibri"/>
        </w:rPr>
        <w:t>Man</w:t>
      </w:r>
      <w:r w:rsidR="00AD2023">
        <w:rPr>
          <w:rFonts w:ascii="Calibri" w:hAnsi="Calibri" w:cs="Calibri"/>
        </w:rPr>
        <w:t>a</w:t>
      </w:r>
      <w:r w:rsidR="00FF65B5">
        <w:rPr>
          <w:rFonts w:ascii="Calibri" w:hAnsi="Calibri" w:cs="Calibri"/>
        </w:rPr>
        <w:t>geme</w:t>
      </w:r>
      <w:r w:rsidR="00AD2023">
        <w:rPr>
          <w:rFonts w:ascii="Calibri" w:hAnsi="Calibri" w:cs="Calibri"/>
        </w:rPr>
        <w:t>n</w:t>
      </w:r>
      <w:r w:rsidR="00FF65B5">
        <w:rPr>
          <w:rFonts w:ascii="Calibri" w:hAnsi="Calibri" w:cs="Calibri"/>
        </w:rPr>
        <w:t>t fakulty se bude zaměřovat</w:t>
      </w:r>
      <w:r w:rsidR="00AD2023">
        <w:rPr>
          <w:rFonts w:ascii="Calibri" w:hAnsi="Calibri" w:cs="Calibri"/>
        </w:rPr>
        <w:t xml:space="preserve"> na</w:t>
      </w:r>
      <w:r w:rsidRPr="00FC46C0">
        <w:rPr>
          <w:rFonts w:ascii="Calibri" w:hAnsi="Calibri" w:cs="Calibri"/>
        </w:rPr>
        <w:t xml:space="preserve"> následující </w:t>
      </w:r>
      <w:r w:rsidR="00AD2023" w:rsidRPr="00FC46C0">
        <w:rPr>
          <w:rFonts w:ascii="Calibri" w:hAnsi="Calibri" w:cs="Calibri"/>
        </w:rPr>
        <w:t>oblast</w:t>
      </w:r>
      <w:r w:rsidR="00AD2023">
        <w:rPr>
          <w:rFonts w:ascii="Calibri" w:hAnsi="Calibri" w:cs="Calibri"/>
        </w:rPr>
        <w:t>i</w:t>
      </w:r>
      <w:r w:rsidRPr="00FC46C0">
        <w:rPr>
          <w:rFonts w:ascii="Calibri" w:hAnsi="Calibri" w:cs="Calibri"/>
        </w:rPr>
        <w:t>:</w:t>
      </w:r>
    </w:p>
    <w:p w14:paraId="1D4C76D1" w14:textId="5ED85F82" w:rsidR="4C94CE49" w:rsidRPr="00FC46C0" w:rsidRDefault="006518AF" w:rsidP="003C2D09">
      <w:pPr>
        <w:pStyle w:val="Odstavecseseznamem"/>
        <w:numPr>
          <w:ilvl w:val="0"/>
          <w:numId w:val="34"/>
        </w:numPr>
        <w:spacing w:after="0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43AD9CDA" w:rsidRPr="00FC46C0">
        <w:rPr>
          <w:rFonts w:ascii="Calibri" w:hAnsi="Calibri" w:cs="Calibri"/>
          <w:sz w:val="24"/>
          <w:szCs w:val="24"/>
        </w:rPr>
        <w:t>ajištění vícezdrojového financování fakulty</w:t>
      </w:r>
    </w:p>
    <w:p w14:paraId="09569763" w14:textId="4FA337CD" w:rsidR="33E20707" w:rsidRPr="00FC46C0" w:rsidRDefault="006518AF" w:rsidP="003C2D09">
      <w:pPr>
        <w:pStyle w:val="Odstavecseseznamem"/>
        <w:numPr>
          <w:ilvl w:val="0"/>
          <w:numId w:val="3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A61EE7" w:rsidRPr="00FC46C0">
        <w:rPr>
          <w:rFonts w:ascii="Calibri" w:hAnsi="Calibri" w:cs="Calibri"/>
          <w:sz w:val="24"/>
          <w:szCs w:val="24"/>
        </w:rPr>
        <w:t>vorb</w:t>
      </w:r>
      <w:r w:rsidR="00A61EE7">
        <w:rPr>
          <w:rFonts w:ascii="Calibri" w:hAnsi="Calibri" w:cs="Calibri"/>
          <w:sz w:val="24"/>
          <w:szCs w:val="24"/>
        </w:rPr>
        <w:t>u</w:t>
      </w:r>
      <w:r w:rsidR="00A61EE7" w:rsidRPr="00FC46C0">
        <w:rPr>
          <w:rFonts w:ascii="Calibri" w:hAnsi="Calibri" w:cs="Calibri"/>
          <w:sz w:val="24"/>
          <w:szCs w:val="24"/>
        </w:rPr>
        <w:t xml:space="preserve"> </w:t>
      </w:r>
      <w:r w:rsidR="33E20707" w:rsidRPr="00FC46C0">
        <w:rPr>
          <w:rFonts w:ascii="Calibri" w:hAnsi="Calibri" w:cs="Calibri"/>
          <w:sz w:val="24"/>
          <w:szCs w:val="24"/>
        </w:rPr>
        <w:t xml:space="preserve">rozpočtu </w:t>
      </w:r>
      <w:r w:rsidR="00A61EE7" w:rsidRPr="00FC46C0">
        <w:rPr>
          <w:rFonts w:ascii="Calibri" w:hAnsi="Calibri" w:cs="Calibri"/>
          <w:sz w:val="24"/>
          <w:szCs w:val="24"/>
        </w:rPr>
        <w:t>založen</w:t>
      </w:r>
      <w:r w:rsidR="00A61EE7">
        <w:rPr>
          <w:rFonts w:ascii="Calibri" w:hAnsi="Calibri" w:cs="Calibri"/>
          <w:sz w:val="24"/>
          <w:szCs w:val="24"/>
        </w:rPr>
        <w:t>ou</w:t>
      </w:r>
      <w:r w:rsidR="00A61EE7" w:rsidRPr="00FC46C0">
        <w:rPr>
          <w:rFonts w:ascii="Calibri" w:hAnsi="Calibri" w:cs="Calibri"/>
          <w:sz w:val="24"/>
          <w:szCs w:val="24"/>
        </w:rPr>
        <w:t xml:space="preserve"> </w:t>
      </w:r>
      <w:r w:rsidR="00F35959" w:rsidRPr="00FC46C0">
        <w:rPr>
          <w:rFonts w:ascii="Calibri" w:hAnsi="Calibri" w:cs="Calibri"/>
          <w:sz w:val="24"/>
          <w:szCs w:val="24"/>
        </w:rPr>
        <w:t xml:space="preserve">na metodice rozpočtu v souladu se </w:t>
      </w:r>
      <w:r w:rsidR="33E20707" w:rsidRPr="00FC46C0">
        <w:rPr>
          <w:rFonts w:ascii="Calibri" w:hAnsi="Calibri" w:cs="Calibri"/>
          <w:sz w:val="24"/>
          <w:szCs w:val="24"/>
        </w:rPr>
        <w:t>strategick</w:t>
      </w:r>
      <w:r w:rsidR="00F35959" w:rsidRPr="00FC46C0">
        <w:rPr>
          <w:rFonts w:ascii="Calibri" w:hAnsi="Calibri" w:cs="Calibri"/>
          <w:sz w:val="24"/>
          <w:szCs w:val="24"/>
        </w:rPr>
        <w:t>ým</w:t>
      </w:r>
      <w:r w:rsidR="33E20707" w:rsidRPr="00FC46C0">
        <w:rPr>
          <w:rFonts w:ascii="Calibri" w:hAnsi="Calibri" w:cs="Calibri"/>
          <w:sz w:val="24"/>
          <w:szCs w:val="24"/>
        </w:rPr>
        <w:t xml:space="preserve"> řízení</w:t>
      </w:r>
      <w:r w:rsidR="00F35959" w:rsidRPr="00FC46C0">
        <w:rPr>
          <w:rFonts w:ascii="Calibri" w:hAnsi="Calibri" w:cs="Calibri"/>
          <w:sz w:val="24"/>
          <w:szCs w:val="24"/>
        </w:rPr>
        <w:t>m</w:t>
      </w:r>
      <w:r w:rsidR="33E20707" w:rsidRPr="00FC46C0">
        <w:rPr>
          <w:rFonts w:ascii="Calibri" w:hAnsi="Calibri" w:cs="Calibri"/>
          <w:sz w:val="24"/>
          <w:szCs w:val="24"/>
        </w:rPr>
        <w:t xml:space="preserve"> fakulty</w:t>
      </w:r>
      <w:r>
        <w:rPr>
          <w:rFonts w:ascii="Calibri" w:hAnsi="Calibri" w:cs="Calibri"/>
          <w:sz w:val="24"/>
          <w:szCs w:val="24"/>
        </w:rPr>
        <w:t>,</w:t>
      </w:r>
    </w:p>
    <w:p w14:paraId="09389631" w14:textId="118A364D" w:rsidR="33E20707" w:rsidRPr="00FC46C0" w:rsidRDefault="006518AF" w:rsidP="003C2D09">
      <w:pPr>
        <w:pStyle w:val="Odstavecseseznamem"/>
        <w:numPr>
          <w:ilvl w:val="0"/>
          <w:numId w:val="3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33E20707" w:rsidRPr="00FC46C0">
        <w:rPr>
          <w:rFonts w:ascii="Calibri" w:hAnsi="Calibri" w:cs="Calibri"/>
          <w:sz w:val="24"/>
          <w:szCs w:val="24"/>
        </w:rPr>
        <w:t>unkční systém hodnocení pracovišť fakulty</w:t>
      </w:r>
      <w:r>
        <w:rPr>
          <w:rFonts w:ascii="Calibri" w:hAnsi="Calibri" w:cs="Calibri"/>
          <w:sz w:val="24"/>
          <w:szCs w:val="24"/>
        </w:rPr>
        <w:t>,</w:t>
      </w:r>
    </w:p>
    <w:p w14:paraId="6D94A6F2" w14:textId="6B756388" w:rsidR="51552CAF" w:rsidRPr="00FC46C0" w:rsidRDefault="006518AF" w:rsidP="003C2D09">
      <w:pPr>
        <w:pStyle w:val="Odstavecseseznamem"/>
        <w:numPr>
          <w:ilvl w:val="0"/>
          <w:numId w:val="3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6404BDB9" w:rsidRPr="00FC46C0">
        <w:rPr>
          <w:rFonts w:ascii="Calibri" w:hAnsi="Calibri" w:cs="Calibri"/>
          <w:sz w:val="24"/>
          <w:szCs w:val="24"/>
        </w:rPr>
        <w:t>ystém řízení rizik</w:t>
      </w:r>
      <w:r>
        <w:rPr>
          <w:rFonts w:ascii="Calibri" w:hAnsi="Calibri" w:cs="Calibri"/>
          <w:sz w:val="24"/>
          <w:szCs w:val="24"/>
        </w:rPr>
        <w:t>,</w:t>
      </w:r>
    </w:p>
    <w:p w14:paraId="0B9A9B47" w14:textId="1C2D43B6" w:rsidR="00F35959" w:rsidRPr="00FC46C0" w:rsidRDefault="006518AF" w:rsidP="003C2D09">
      <w:pPr>
        <w:pStyle w:val="Odstavecseseznamem"/>
        <w:numPr>
          <w:ilvl w:val="0"/>
          <w:numId w:val="3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6404BDB9" w:rsidRPr="00FC46C0">
        <w:rPr>
          <w:rFonts w:ascii="Calibri" w:hAnsi="Calibri" w:cs="Calibri"/>
          <w:sz w:val="24"/>
          <w:szCs w:val="24"/>
        </w:rPr>
        <w:t>ystém řízení kvality</w:t>
      </w:r>
      <w:r>
        <w:rPr>
          <w:rFonts w:ascii="Calibri" w:hAnsi="Calibri" w:cs="Calibri"/>
          <w:sz w:val="24"/>
          <w:szCs w:val="24"/>
        </w:rPr>
        <w:t>,</w:t>
      </w:r>
    </w:p>
    <w:p w14:paraId="0F3E6481" w14:textId="6FAAFCDC" w:rsidR="000F3C38" w:rsidRPr="00FC46C0" w:rsidRDefault="006518AF" w:rsidP="003C2D09">
      <w:pPr>
        <w:pStyle w:val="Odstavecseseznamem"/>
        <w:numPr>
          <w:ilvl w:val="0"/>
          <w:numId w:val="3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6404BDB9" w:rsidRPr="00FC46C0">
        <w:rPr>
          <w:rFonts w:ascii="Calibri" w:hAnsi="Calibri" w:cs="Calibri"/>
          <w:sz w:val="24"/>
          <w:szCs w:val="24"/>
        </w:rPr>
        <w:t xml:space="preserve">ozvoj </w:t>
      </w:r>
      <w:r w:rsidR="00F35959" w:rsidRPr="00FC46C0">
        <w:rPr>
          <w:rFonts w:ascii="Calibri" w:hAnsi="Calibri" w:cs="Calibri"/>
          <w:sz w:val="24"/>
          <w:szCs w:val="24"/>
        </w:rPr>
        <w:t xml:space="preserve">využití </w:t>
      </w:r>
      <w:r w:rsidR="6404BDB9" w:rsidRPr="00FC46C0">
        <w:rPr>
          <w:rFonts w:ascii="Calibri" w:hAnsi="Calibri" w:cs="Calibri"/>
          <w:sz w:val="24"/>
          <w:szCs w:val="24"/>
        </w:rPr>
        <w:t>nástrojů informačního systému</w:t>
      </w:r>
      <w:r w:rsidR="00F35959" w:rsidRPr="00FC46C0">
        <w:rPr>
          <w:rFonts w:ascii="Calibri" w:hAnsi="Calibri" w:cs="Calibri"/>
          <w:sz w:val="24"/>
          <w:szCs w:val="24"/>
        </w:rPr>
        <w:t xml:space="preserve"> (n</w:t>
      </w:r>
      <w:r w:rsidR="007A6BCB" w:rsidRPr="00FC46C0">
        <w:rPr>
          <w:rFonts w:ascii="Calibri" w:hAnsi="Calibri" w:cs="Calibri"/>
          <w:sz w:val="24"/>
          <w:szCs w:val="24"/>
        </w:rPr>
        <w:t xml:space="preserve">apř. </w:t>
      </w:r>
      <w:r w:rsidR="006A7226" w:rsidRPr="00FC46C0">
        <w:rPr>
          <w:rFonts w:ascii="Calibri" w:hAnsi="Calibri" w:cs="Calibri"/>
          <w:sz w:val="24"/>
          <w:szCs w:val="24"/>
        </w:rPr>
        <w:t xml:space="preserve">vytvoření </w:t>
      </w:r>
      <w:r w:rsidR="008C6C33" w:rsidRPr="00FC46C0">
        <w:rPr>
          <w:rFonts w:ascii="Calibri" w:hAnsi="Calibri" w:cs="Calibri"/>
          <w:sz w:val="24"/>
          <w:szCs w:val="24"/>
        </w:rPr>
        <w:t xml:space="preserve">datové </w:t>
      </w:r>
      <w:r w:rsidR="006A7226" w:rsidRPr="00FC46C0">
        <w:rPr>
          <w:rFonts w:ascii="Calibri" w:hAnsi="Calibri" w:cs="Calibri"/>
          <w:sz w:val="24"/>
          <w:szCs w:val="24"/>
        </w:rPr>
        <w:t>analytické skupiny fakulty,</w:t>
      </w:r>
      <w:r w:rsidR="00790732" w:rsidRPr="00FC46C0">
        <w:rPr>
          <w:rFonts w:ascii="Calibri" w:hAnsi="Calibri" w:cs="Calibri"/>
          <w:sz w:val="24"/>
          <w:szCs w:val="24"/>
        </w:rPr>
        <w:t xml:space="preserve"> </w:t>
      </w:r>
      <w:r w:rsidR="008C6C33" w:rsidRPr="00FC46C0">
        <w:rPr>
          <w:rFonts w:ascii="Calibri" w:hAnsi="Calibri" w:cs="Calibri"/>
          <w:sz w:val="24"/>
          <w:szCs w:val="24"/>
        </w:rPr>
        <w:t>vy</w:t>
      </w:r>
      <w:r w:rsidR="007A6BCB" w:rsidRPr="00FC46C0">
        <w:rPr>
          <w:rFonts w:ascii="Calibri" w:hAnsi="Calibri" w:cs="Calibri"/>
          <w:sz w:val="24"/>
          <w:szCs w:val="24"/>
        </w:rPr>
        <w:t xml:space="preserve">užití </w:t>
      </w:r>
      <w:r w:rsidR="00790732" w:rsidRPr="00FC46C0">
        <w:rPr>
          <w:rFonts w:ascii="Calibri" w:hAnsi="Calibri" w:cs="Calibri"/>
          <w:sz w:val="24"/>
          <w:szCs w:val="24"/>
        </w:rPr>
        <w:t xml:space="preserve">nástrojů typu </w:t>
      </w:r>
      <w:r w:rsidR="007A6BCB" w:rsidRPr="00FC46C0">
        <w:rPr>
          <w:rFonts w:ascii="Calibri" w:hAnsi="Calibri" w:cs="Calibri"/>
          <w:sz w:val="24"/>
          <w:szCs w:val="24"/>
        </w:rPr>
        <w:t xml:space="preserve">BSC, BCG, </w:t>
      </w:r>
      <w:r w:rsidR="00790732" w:rsidRPr="00FC46C0">
        <w:rPr>
          <w:rFonts w:ascii="Calibri" w:hAnsi="Calibri" w:cs="Calibri"/>
          <w:sz w:val="24"/>
          <w:szCs w:val="24"/>
        </w:rPr>
        <w:t>status report</w:t>
      </w:r>
      <w:r w:rsidR="008C6C33" w:rsidRPr="00FC46C0">
        <w:rPr>
          <w:rFonts w:ascii="Calibri" w:hAnsi="Calibri" w:cs="Calibri"/>
          <w:sz w:val="24"/>
          <w:szCs w:val="24"/>
        </w:rPr>
        <w:t>ů</w:t>
      </w:r>
      <w:r w:rsidR="00790732" w:rsidRPr="00FC46C0">
        <w:rPr>
          <w:rFonts w:ascii="Calibri" w:hAnsi="Calibri" w:cs="Calibri"/>
          <w:sz w:val="24"/>
          <w:szCs w:val="24"/>
        </w:rPr>
        <w:t xml:space="preserve"> pro řízení fakulty a</w:t>
      </w:r>
      <w:r w:rsidR="003C2D09" w:rsidRPr="00FC46C0">
        <w:rPr>
          <w:rFonts w:ascii="Calibri" w:hAnsi="Calibri" w:cs="Calibri"/>
          <w:sz w:val="24"/>
          <w:szCs w:val="24"/>
        </w:rPr>
        <w:t> </w:t>
      </w:r>
      <w:r w:rsidR="00790732" w:rsidRPr="00FC46C0">
        <w:rPr>
          <w:rFonts w:ascii="Calibri" w:hAnsi="Calibri" w:cs="Calibri"/>
          <w:sz w:val="24"/>
          <w:szCs w:val="24"/>
        </w:rPr>
        <w:t>plnění ukazatelů strategického záměru</w:t>
      </w:r>
      <w:r w:rsidR="008C6C33" w:rsidRPr="00FC46C0">
        <w:rPr>
          <w:rFonts w:ascii="Calibri" w:hAnsi="Calibri" w:cs="Calibri"/>
          <w:sz w:val="24"/>
          <w:szCs w:val="24"/>
        </w:rPr>
        <w:t>)</w:t>
      </w:r>
      <w:r w:rsidR="00FC46C0">
        <w:rPr>
          <w:rFonts w:ascii="Calibri" w:hAnsi="Calibri" w:cs="Calibri"/>
          <w:sz w:val="24"/>
          <w:szCs w:val="24"/>
        </w:rPr>
        <w:t>.</w:t>
      </w:r>
    </w:p>
    <w:p w14:paraId="1375E432" w14:textId="77777777" w:rsidR="003F50AD" w:rsidRPr="00FC46C0" w:rsidRDefault="003F50AD" w:rsidP="003C2D09">
      <w:pPr>
        <w:jc w:val="both"/>
        <w:rPr>
          <w:rFonts w:ascii="Calibri" w:eastAsiaTheme="majorEastAsia" w:hAnsi="Calibri" w:cs="Calibri"/>
          <w:b/>
          <w:bCs/>
          <w:color w:val="365F91" w:themeColor="accent1" w:themeShade="BF"/>
          <w:sz w:val="28"/>
          <w:szCs w:val="28"/>
        </w:rPr>
      </w:pPr>
      <w:r w:rsidRPr="00FC46C0">
        <w:rPr>
          <w:rFonts w:ascii="Calibri" w:hAnsi="Calibri" w:cs="Calibri"/>
        </w:rPr>
        <w:br w:type="page"/>
      </w:r>
    </w:p>
    <w:p w14:paraId="67A2500C" w14:textId="0EA01DED" w:rsidR="009953BD" w:rsidRPr="00FC46C0" w:rsidRDefault="00790732" w:rsidP="003C2D09">
      <w:pPr>
        <w:pStyle w:val="Nadpis1"/>
        <w:numPr>
          <w:ilvl w:val="0"/>
          <w:numId w:val="20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bookmarkStart w:id="19" w:name="_Toc79484800"/>
      <w:r w:rsidRPr="00FC46C0">
        <w:rPr>
          <w:rFonts w:ascii="Calibri" w:hAnsi="Calibri" w:cs="Calibri"/>
        </w:rPr>
        <w:t>Ukazatele pro s</w:t>
      </w:r>
      <w:r w:rsidR="009953BD" w:rsidRPr="00FC46C0">
        <w:rPr>
          <w:rFonts w:ascii="Calibri" w:hAnsi="Calibri" w:cs="Calibri"/>
        </w:rPr>
        <w:t xml:space="preserve">trategické cíle </w:t>
      </w:r>
      <w:r w:rsidR="003769F2" w:rsidRPr="00FC46C0">
        <w:rPr>
          <w:rFonts w:ascii="Calibri" w:hAnsi="Calibri" w:cs="Calibri"/>
        </w:rPr>
        <w:t xml:space="preserve">fakulty </w:t>
      </w:r>
      <w:r w:rsidR="009953BD" w:rsidRPr="00FC46C0">
        <w:rPr>
          <w:rFonts w:ascii="Calibri" w:hAnsi="Calibri" w:cs="Calibri"/>
        </w:rPr>
        <w:t xml:space="preserve">– </w:t>
      </w:r>
      <w:r w:rsidR="0028510A" w:rsidRPr="00FC46C0">
        <w:rPr>
          <w:rFonts w:ascii="Calibri" w:hAnsi="Calibri" w:cs="Calibri"/>
        </w:rPr>
        <w:t xml:space="preserve">cílové hodnoty </w:t>
      </w:r>
      <w:r w:rsidR="005D4171" w:rsidRPr="00FC46C0">
        <w:rPr>
          <w:rFonts w:ascii="Calibri" w:hAnsi="Calibri" w:cs="Calibri"/>
        </w:rPr>
        <w:t>indikátor</w:t>
      </w:r>
      <w:r w:rsidR="002C1122" w:rsidRPr="00FC46C0">
        <w:rPr>
          <w:rFonts w:ascii="Calibri" w:hAnsi="Calibri" w:cs="Calibri"/>
        </w:rPr>
        <w:t>ů</w:t>
      </w:r>
      <w:r w:rsidR="005D4171" w:rsidRPr="00FC46C0">
        <w:rPr>
          <w:rFonts w:ascii="Calibri" w:hAnsi="Calibri" w:cs="Calibri"/>
        </w:rPr>
        <w:t xml:space="preserve"> </w:t>
      </w:r>
      <w:r w:rsidR="002C1122" w:rsidRPr="00FC46C0">
        <w:rPr>
          <w:rFonts w:ascii="Calibri" w:hAnsi="Calibri" w:cs="Calibri"/>
        </w:rPr>
        <w:t xml:space="preserve">do roku </w:t>
      </w:r>
      <w:r w:rsidR="005D4171" w:rsidRPr="00FC46C0">
        <w:rPr>
          <w:rFonts w:ascii="Calibri" w:hAnsi="Calibri" w:cs="Calibri"/>
        </w:rPr>
        <w:t>2025</w:t>
      </w:r>
      <w:bookmarkEnd w:id="19"/>
    </w:p>
    <w:p w14:paraId="58E5DC7C" w14:textId="77777777" w:rsidR="009953BD" w:rsidRPr="00FC46C0" w:rsidRDefault="009953BD" w:rsidP="003C2D09">
      <w:pPr>
        <w:jc w:val="both"/>
        <w:rPr>
          <w:rFonts w:ascii="Calibri" w:hAnsi="Calibri" w:cs="Calibri"/>
        </w:rPr>
      </w:pPr>
    </w:p>
    <w:p w14:paraId="0548721E" w14:textId="20AE726E" w:rsidR="00790732" w:rsidRPr="00FC46C0" w:rsidRDefault="00790732" w:rsidP="003C2D09">
      <w:pPr>
        <w:jc w:val="both"/>
        <w:rPr>
          <w:rFonts w:ascii="Calibri" w:hAnsi="Calibri" w:cs="Calibri"/>
        </w:rPr>
      </w:pPr>
      <w:r w:rsidRPr="00FC46C0">
        <w:rPr>
          <w:rFonts w:ascii="Calibri" w:hAnsi="Calibri" w:cs="Calibri"/>
        </w:rPr>
        <w:t>Pro každou prioritní oblast je navržena sada ukazatelů rozdělených do dvou skupin:</w:t>
      </w:r>
    </w:p>
    <w:p w14:paraId="474EA00C" w14:textId="5F68BA54" w:rsidR="00790732" w:rsidRPr="00FC46C0" w:rsidRDefault="00C27AF0" w:rsidP="003C2D09">
      <w:pPr>
        <w:pStyle w:val="Odstavecseseznamem"/>
        <w:numPr>
          <w:ilvl w:val="3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</w:t>
      </w:r>
      <w:r w:rsidR="006A7226" w:rsidRPr="00FC46C0">
        <w:rPr>
          <w:rFonts w:ascii="Calibri" w:hAnsi="Calibri" w:cs="Calibri"/>
          <w:sz w:val="24"/>
          <w:szCs w:val="24"/>
        </w:rPr>
        <w:t xml:space="preserve">a prvé jsou to </w:t>
      </w:r>
      <w:r w:rsidR="00790732" w:rsidRPr="00FC46C0">
        <w:rPr>
          <w:rFonts w:ascii="Calibri" w:hAnsi="Calibri" w:cs="Calibri"/>
          <w:sz w:val="24"/>
          <w:szCs w:val="24"/>
        </w:rPr>
        <w:t xml:space="preserve">ukazatele, které fakulta přebírá ze </w:t>
      </w:r>
      <w:r w:rsidR="00FE050F" w:rsidRPr="00FC46C0">
        <w:rPr>
          <w:rFonts w:ascii="Calibri" w:hAnsi="Calibri" w:cs="Calibri"/>
          <w:sz w:val="24"/>
          <w:szCs w:val="24"/>
        </w:rPr>
        <w:t>S</w:t>
      </w:r>
      <w:r w:rsidR="00790732" w:rsidRPr="00FC46C0">
        <w:rPr>
          <w:rFonts w:ascii="Calibri" w:hAnsi="Calibri" w:cs="Calibri"/>
          <w:sz w:val="24"/>
          <w:szCs w:val="24"/>
        </w:rPr>
        <w:t>trategi</w:t>
      </w:r>
      <w:r w:rsidR="00FE050F" w:rsidRPr="00FC46C0">
        <w:rPr>
          <w:rFonts w:ascii="Calibri" w:hAnsi="Calibri" w:cs="Calibri"/>
          <w:sz w:val="24"/>
          <w:szCs w:val="24"/>
        </w:rPr>
        <w:t xml:space="preserve">ckého záměru </w:t>
      </w:r>
      <w:r w:rsidR="00790732" w:rsidRPr="00FC46C0">
        <w:rPr>
          <w:rFonts w:ascii="Calibri" w:hAnsi="Calibri" w:cs="Calibri"/>
          <w:sz w:val="24"/>
          <w:szCs w:val="24"/>
        </w:rPr>
        <w:t>ZČU</w:t>
      </w:r>
      <w:r w:rsidR="0019785F">
        <w:rPr>
          <w:rFonts w:ascii="Calibri" w:hAnsi="Calibri" w:cs="Calibri"/>
          <w:sz w:val="24"/>
          <w:szCs w:val="24"/>
        </w:rPr>
        <w:t>,</w:t>
      </w:r>
      <w:r w:rsidR="00790732" w:rsidRPr="00FC46C0">
        <w:rPr>
          <w:rFonts w:ascii="Calibri" w:hAnsi="Calibri" w:cs="Calibri"/>
          <w:sz w:val="24"/>
          <w:szCs w:val="24"/>
        </w:rPr>
        <w:t xml:space="preserve"> </w:t>
      </w:r>
    </w:p>
    <w:p w14:paraId="2E5EBA36" w14:textId="2B5A15C3" w:rsidR="009953BD" w:rsidRPr="00FC46C0" w:rsidRDefault="00C27AF0" w:rsidP="003C2D09">
      <w:pPr>
        <w:pStyle w:val="Odstavecseseznamem"/>
        <w:numPr>
          <w:ilvl w:val="3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C46C0">
        <w:rPr>
          <w:rFonts w:ascii="Calibri" w:hAnsi="Calibri" w:cs="Calibri"/>
          <w:sz w:val="24"/>
          <w:szCs w:val="24"/>
        </w:rPr>
        <w:t>z</w:t>
      </w:r>
      <w:r w:rsidR="006A7226" w:rsidRPr="00FC46C0">
        <w:rPr>
          <w:rFonts w:ascii="Calibri" w:hAnsi="Calibri" w:cs="Calibri"/>
          <w:sz w:val="24"/>
          <w:szCs w:val="24"/>
        </w:rPr>
        <w:t>a</w:t>
      </w:r>
      <w:r w:rsidRPr="00FC46C0">
        <w:rPr>
          <w:rFonts w:ascii="Calibri" w:hAnsi="Calibri" w:cs="Calibri"/>
          <w:sz w:val="24"/>
          <w:szCs w:val="24"/>
        </w:rPr>
        <w:t xml:space="preserve"> druhé se pak jedná</w:t>
      </w:r>
      <w:r w:rsidR="006A7226" w:rsidRPr="00FC46C0">
        <w:rPr>
          <w:rFonts w:ascii="Calibri" w:hAnsi="Calibri" w:cs="Calibri"/>
          <w:sz w:val="24"/>
          <w:szCs w:val="24"/>
        </w:rPr>
        <w:t xml:space="preserve"> o doplňující u</w:t>
      </w:r>
      <w:r w:rsidR="00790732" w:rsidRPr="00FC46C0">
        <w:rPr>
          <w:rFonts w:ascii="Calibri" w:hAnsi="Calibri" w:cs="Calibri"/>
          <w:sz w:val="24"/>
          <w:szCs w:val="24"/>
        </w:rPr>
        <w:t>kazatele, které si fakulta sama formuluje pro svůj rozvoj</w:t>
      </w:r>
      <w:r w:rsidR="006A7226" w:rsidRPr="00FC46C0">
        <w:rPr>
          <w:rFonts w:ascii="Calibri" w:hAnsi="Calibri" w:cs="Calibri"/>
          <w:sz w:val="24"/>
          <w:szCs w:val="24"/>
        </w:rPr>
        <w:t xml:space="preserve"> v dané prioritě</w:t>
      </w:r>
      <w:r w:rsidR="00A870D0" w:rsidRPr="00FC46C0">
        <w:rPr>
          <w:rFonts w:ascii="Calibri" w:hAnsi="Calibri" w:cs="Calibri"/>
          <w:sz w:val="24"/>
          <w:szCs w:val="24"/>
        </w:rPr>
        <w:t>.</w:t>
      </w:r>
    </w:p>
    <w:p w14:paraId="1978BA21" w14:textId="77777777" w:rsidR="00FE050F" w:rsidRPr="00FC46C0" w:rsidRDefault="00FE050F" w:rsidP="003C2D09">
      <w:pPr>
        <w:jc w:val="both"/>
        <w:rPr>
          <w:rFonts w:ascii="Calibri" w:hAnsi="Calibri" w:cs="Calibri"/>
        </w:rPr>
      </w:pPr>
    </w:p>
    <w:p w14:paraId="7935D227" w14:textId="1910C6F3" w:rsidR="00513F45" w:rsidRPr="00FC46C0" w:rsidRDefault="00513F45" w:rsidP="003C2D09">
      <w:pPr>
        <w:pStyle w:val="Nadpis2"/>
        <w:jc w:val="both"/>
        <w:rPr>
          <w:rFonts w:ascii="Calibri" w:hAnsi="Calibri" w:cs="Calibri"/>
        </w:rPr>
      </w:pPr>
      <w:bookmarkStart w:id="20" w:name="_Toc79484801"/>
      <w:r w:rsidRPr="00FC46C0">
        <w:rPr>
          <w:rFonts w:ascii="Calibri" w:hAnsi="Calibri" w:cs="Calibri"/>
        </w:rPr>
        <w:t>6.1 P</w:t>
      </w:r>
      <w:r w:rsidR="00B4549B" w:rsidRPr="00FC46C0">
        <w:rPr>
          <w:rFonts w:ascii="Calibri" w:hAnsi="Calibri" w:cs="Calibri"/>
        </w:rPr>
        <w:t xml:space="preserve">řehled klíčových indikátorů – </w:t>
      </w:r>
      <w:r w:rsidR="002C1122" w:rsidRPr="00FC46C0">
        <w:rPr>
          <w:rFonts w:ascii="Calibri" w:hAnsi="Calibri" w:cs="Calibri"/>
        </w:rPr>
        <w:t>V</w:t>
      </w:r>
      <w:r w:rsidR="00B4549B" w:rsidRPr="00FC46C0">
        <w:rPr>
          <w:rFonts w:ascii="Calibri" w:hAnsi="Calibri" w:cs="Calibri"/>
        </w:rPr>
        <w:t>zdělá</w:t>
      </w:r>
      <w:r w:rsidR="002C1122" w:rsidRPr="00FC46C0">
        <w:rPr>
          <w:rFonts w:ascii="Calibri" w:hAnsi="Calibri" w:cs="Calibri"/>
        </w:rPr>
        <w:t>vací činnost</w:t>
      </w:r>
      <w:bookmarkEnd w:id="20"/>
    </w:p>
    <w:p w14:paraId="20CC1F4D" w14:textId="77777777" w:rsidR="00790732" w:rsidRPr="00FC46C0" w:rsidRDefault="00790732" w:rsidP="003C2D09">
      <w:pPr>
        <w:jc w:val="both"/>
        <w:rPr>
          <w:rFonts w:ascii="Calibri" w:hAnsi="Calibri" w:cs="Calibri"/>
        </w:rPr>
      </w:pPr>
    </w:p>
    <w:p w14:paraId="51D98DA3" w14:textId="54F3A14E" w:rsidR="00BF3C9D" w:rsidRPr="00FC46C0" w:rsidRDefault="00BF3C9D" w:rsidP="003C2D09">
      <w:pPr>
        <w:jc w:val="both"/>
        <w:rPr>
          <w:rFonts w:ascii="Calibri" w:hAnsi="Calibri" w:cs="Calibri"/>
          <w:b/>
        </w:rPr>
      </w:pPr>
      <w:bookmarkStart w:id="21" w:name="_Toc63680757"/>
      <w:r w:rsidRPr="00FC46C0">
        <w:rPr>
          <w:rFonts w:ascii="Calibri" w:hAnsi="Calibri" w:cs="Calibri"/>
          <w:b/>
        </w:rPr>
        <w:t>PŘEHLED KLÍČOVÝCH INDIKÁTORŮ SZ ZČU 2021–2025</w:t>
      </w:r>
      <w:bookmarkEnd w:id="21"/>
      <w:r w:rsidRPr="00FC46C0">
        <w:rPr>
          <w:rFonts w:ascii="Calibri" w:hAnsi="Calibri" w:cs="Calibri"/>
          <w:b/>
        </w:rPr>
        <w:t xml:space="preserve"> –</w:t>
      </w:r>
      <w:r w:rsidR="002C1122" w:rsidRPr="00FC46C0">
        <w:rPr>
          <w:rFonts w:ascii="Calibri" w:hAnsi="Calibri" w:cs="Calibri"/>
          <w:b/>
        </w:rPr>
        <w:t xml:space="preserve"> oblast </w:t>
      </w:r>
      <w:r w:rsidRPr="00FC46C0">
        <w:rPr>
          <w:rFonts w:ascii="Calibri" w:hAnsi="Calibri" w:cs="Calibri"/>
          <w:b/>
        </w:rPr>
        <w:t>vzdělá</w:t>
      </w:r>
      <w:r w:rsidR="002C1122" w:rsidRPr="00FC46C0">
        <w:rPr>
          <w:rFonts w:ascii="Calibri" w:hAnsi="Calibri" w:cs="Calibri"/>
          <w:b/>
        </w:rPr>
        <w:t>vací činnosti</w:t>
      </w:r>
    </w:p>
    <w:tbl>
      <w:tblPr>
        <w:tblStyle w:val="Mkatabulky2"/>
        <w:tblW w:w="9776" w:type="dxa"/>
        <w:tblLook w:val="04A0" w:firstRow="1" w:lastRow="0" w:firstColumn="1" w:lastColumn="0" w:noHBand="0" w:noVBand="1"/>
      </w:tblPr>
      <w:tblGrid>
        <w:gridCol w:w="1130"/>
        <w:gridCol w:w="3658"/>
        <w:gridCol w:w="1445"/>
        <w:gridCol w:w="1690"/>
        <w:gridCol w:w="1853"/>
      </w:tblGrid>
      <w:tr w:rsidR="00BF3C9D" w:rsidRPr="00FC46C0" w14:paraId="6306B988" w14:textId="77777777" w:rsidTr="12DE9241">
        <w:trPr>
          <w:trHeight w:val="85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A51AED" w14:textId="65E94F5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VZDĚLÁV</w:t>
            </w:r>
            <w:r w:rsidR="002C1122" w:rsidRPr="00FC46C0">
              <w:rPr>
                <w:rFonts w:ascii="Calibri" w:hAnsi="Calibri" w:cs="Calibri"/>
                <w:b/>
              </w:rPr>
              <w:t>ACÍ ČINNOST</w:t>
            </w:r>
          </w:p>
        </w:tc>
      </w:tr>
      <w:tr w:rsidR="00BF3C9D" w:rsidRPr="00FC46C0" w14:paraId="48FC0EB4" w14:textId="77777777" w:rsidTr="12DE9241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88288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Označení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45301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Název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711EA9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Jednotka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B2164E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Výchozí stav</w:t>
            </w:r>
          </w:p>
          <w:p w14:paraId="410E912B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</w:t>
            </w:r>
            <w:r w:rsidR="00351856" w:rsidRPr="00FC46C0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E3E893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Cílový stav</w:t>
            </w:r>
          </w:p>
          <w:p w14:paraId="505E33F5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2025</w:t>
            </w:r>
          </w:p>
        </w:tc>
      </w:tr>
      <w:tr w:rsidR="00543A60" w:rsidRPr="00FC46C0" w14:paraId="7B25497E" w14:textId="77777777" w:rsidTr="12DE9241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AEC" w14:textId="77777777" w:rsidR="00543A60" w:rsidRPr="00FC46C0" w:rsidRDefault="00543A60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46CF" w14:textId="77777777" w:rsidR="00543A60" w:rsidRPr="00FC46C0" w:rsidRDefault="00543A60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Podíl studijních programů relevantních pro 21. století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A14" w14:textId="77777777" w:rsidR="00543A60" w:rsidRPr="00FC46C0" w:rsidRDefault="00543A60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% SP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0B07" w14:textId="6101A357" w:rsidR="00543A60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100%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C564" w14:textId="6D10AF2B" w:rsidR="00543A60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100%</w:t>
            </w:r>
          </w:p>
        </w:tc>
      </w:tr>
      <w:tr w:rsidR="00BF3C9D" w:rsidRPr="00FC46C0" w14:paraId="02BC359E" w14:textId="77777777" w:rsidTr="12DE9241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F132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F6D6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oborů vzdělávání, ve kterých jsou realizovány SP ve třech stupních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4A56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981" w14:textId="24EF3E4F" w:rsidR="00BF3C9D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6C5" w14:textId="3C300902" w:rsidR="00BF3C9D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</w:t>
            </w:r>
          </w:p>
        </w:tc>
      </w:tr>
      <w:tr w:rsidR="00BF3C9D" w:rsidRPr="00FC46C0" w14:paraId="4E86FBBA" w14:textId="77777777" w:rsidTr="12DE9241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9DE8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6E8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příjezdových a výjezdových mobilit studentů v daném roce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308A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člověkodny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68C" w14:textId="3685EB83" w:rsidR="00BF3C9D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270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AB5" w14:textId="3197240B" w:rsidR="00BF3C9D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500</w:t>
            </w:r>
          </w:p>
        </w:tc>
      </w:tr>
      <w:tr w:rsidR="00BF3C9D" w:rsidRPr="00FC46C0" w14:paraId="2657636A" w14:textId="77777777" w:rsidTr="12DE9241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EB47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C8DB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předmětů s flexibilní formou vzdělávání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26AA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 počet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EEF" w14:textId="437C91B5" w:rsidR="00BF3C9D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54E" w14:textId="0B69C330" w:rsidR="00BF3C9D" w:rsidRPr="00FC46C0" w:rsidRDefault="00FE050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360</w:t>
            </w:r>
          </w:p>
        </w:tc>
      </w:tr>
      <w:tr w:rsidR="00BF3C9D" w:rsidRPr="00FC46C0" w14:paraId="328CF0CD" w14:textId="77777777" w:rsidTr="12DE9241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993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5B7E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Institucionální akreditace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C85F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OV</w:t>
            </w:r>
            <w:r w:rsidR="000B1DE5" w:rsidRPr="00FC46C0">
              <w:rPr>
                <w:rFonts w:ascii="Calibri" w:hAnsi="Calibri" w:cs="Calibri"/>
              </w:rPr>
              <w:t>/udržení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8A17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5E92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ano</w:t>
            </w:r>
          </w:p>
        </w:tc>
      </w:tr>
    </w:tbl>
    <w:p w14:paraId="63FEBDF7" w14:textId="77777777" w:rsidR="00BF3C9D" w:rsidRPr="00FC46C0" w:rsidRDefault="00BF3C9D" w:rsidP="003C2D09">
      <w:pPr>
        <w:jc w:val="both"/>
        <w:rPr>
          <w:rFonts w:ascii="Calibri" w:hAnsi="Calibri" w:cs="Calibri"/>
        </w:rPr>
      </w:pPr>
    </w:p>
    <w:p w14:paraId="2345CC97" w14:textId="77777777" w:rsidR="00C27AF0" w:rsidRPr="00FC46C0" w:rsidRDefault="00C27AF0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br w:type="page"/>
      </w:r>
    </w:p>
    <w:p w14:paraId="7C0C3006" w14:textId="42AAD71B" w:rsidR="00BF3C9D" w:rsidRPr="00FC46C0" w:rsidRDefault="00BF3C9D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P</w:t>
      </w:r>
      <w:r w:rsidR="0021684C" w:rsidRPr="00FC46C0">
        <w:rPr>
          <w:rFonts w:ascii="Calibri" w:hAnsi="Calibri" w:cs="Calibri"/>
          <w:b/>
        </w:rPr>
        <w:t xml:space="preserve">řehled dalších klíčových indikátorů </w:t>
      </w:r>
      <w:r w:rsidRPr="00FC46C0">
        <w:rPr>
          <w:rFonts w:ascii="Calibri" w:hAnsi="Calibri" w:cs="Calibri"/>
          <w:b/>
        </w:rPr>
        <w:t xml:space="preserve">SZ FST 2021–2025 – </w:t>
      </w:r>
      <w:r w:rsidR="002C1122" w:rsidRPr="00FC46C0">
        <w:rPr>
          <w:rFonts w:ascii="Calibri" w:hAnsi="Calibri" w:cs="Calibri"/>
          <w:b/>
        </w:rPr>
        <w:t>oblast vzdělávací činnosti</w:t>
      </w:r>
    </w:p>
    <w:tbl>
      <w:tblPr>
        <w:tblStyle w:val="Mkatabulky2"/>
        <w:tblW w:w="9776" w:type="dxa"/>
        <w:tblLook w:val="04A0" w:firstRow="1" w:lastRow="0" w:firstColumn="1" w:lastColumn="0" w:noHBand="0" w:noVBand="1"/>
      </w:tblPr>
      <w:tblGrid>
        <w:gridCol w:w="1130"/>
        <w:gridCol w:w="3550"/>
        <w:gridCol w:w="1644"/>
        <w:gridCol w:w="1624"/>
        <w:gridCol w:w="1828"/>
      </w:tblGrid>
      <w:tr w:rsidR="00BF3C9D" w:rsidRPr="00FC46C0" w14:paraId="1B012CC1" w14:textId="77777777" w:rsidTr="00FA173B">
        <w:trPr>
          <w:trHeight w:val="85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233050" w14:textId="5CA12CD5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VZDĚLÁV</w:t>
            </w:r>
            <w:r w:rsidR="002C1122" w:rsidRPr="00FC46C0">
              <w:rPr>
                <w:rFonts w:ascii="Calibri" w:hAnsi="Calibri" w:cs="Calibri"/>
                <w:b/>
              </w:rPr>
              <w:t>ACÍ ČINNOST</w:t>
            </w:r>
          </w:p>
        </w:tc>
      </w:tr>
      <w:tr w:rsidR="00BF3C9D" w:rsidRPr="00FC46C0" w14:paraId="00376BAF" w14:textId="77777777" w:rsidTr="007D66CB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1EAABB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Označení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887E69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Název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6637A5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Jednotka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7182F1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Výchozí stav</w:t>
            </w:r>
          </w:p>
          <w:p w14:paraId="66B934C2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</w:t>
            </w:r>
            <w:r w:rsidR="00351856" w:rsidRPr="00FC46C0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29F52E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Cílový stav</w:t>
            </w:r>
          </w:p>
          <w:p w14:paraId="66AFC578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2025</w:t>
            </w:r>
          </w:p>
        </w:tc>
      </w:tr>
      <w:tr w:rsidR="00BF3C9D" w:rsidRPr="00FC46C0" w14:paraId="0109EAD5" w14:textId="77777777" w:rsidTr="007D66CB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8F1" w14:textId="59EC2BDD" w:rsidR="00BF3C9D" w:rsidRPr="00FC46C0" w:rsidRDefault="00B4549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</w:t>
            </w:r>
            <w:r w:rsidR="000C1A4D" w:rsidRPr="00FC46C0">
              <w:rPr>
                <w:rFonts w:ascii="Calibri" w:hAnsi="Calibri" w:cs="Calibri"/>
              </w:rPr>
              <w:t>F</w:t>
            </w:r>
            <w:r w:rsidRPr="00FC46C0">
              <w:rPr>
                <w:rFonts w:ascii="Calibri" w:hAnsi="Calibri" w:cs="Calibri"/>
              </w:rPr>
              <w:t>-</w:t>
            </w:r>
            <w:r w:rsidR="000C1A4D" w:rsidRPr="00FC46C0">
              <w:rPr>
                <w:rFonts w:ascii="Calibri" w:hAnsi="Calibri" w:cs="Calibri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160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všech studentů FST (matrika)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F05A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IS/STAG/počet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351" w14:textId="610BB115" w:rsidR="00BF3C9D" w:rsidRPr="00FC46C0" w:rsidRDefault="00543A60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994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043A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1100</w:t>
            </w:r>
          </w:p>
        </w:tc>
      </w:tr>
      <w:tr w:rsidR="00BF3C9D" w:rsidRPr="00FC46C0" w14:paraId="2572A309" w14:textId="77777777" w:rsidTr="007D66CB">
        <w:trPr>
          <w:trHeight w:val="1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4F9" w14:textId="3A7B3F5C" w:rsidR="00BF3C9D" w:rsidRPr="00FC46C0" w:rsidRDefault="00B4549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</w:t>
            </w:r>
            <w:r w:rsidR="000C1A4D" w:rsidRPr="00FC46C0">
              <w:rPr>
                <w:rFonts w:ascii="Calibri" w:hAnsi="Calibri" w:cs="Calibri"/>
              </w:rPr>
              <w:t>F</w:t>
            </w:r>
            <w:r w:rsidRPr="00FC46C0">
              <w:rPr>
                <w:rFonts w:ascii="Calibri" w:hAnsi="Calibri" w:cs="Calibri"/>
              </w:rPr>
              <w:t>-</w:t>
            </w:r>
            <w:r w:rsidR="000C1A4D" w:rsidRPr="00FC46C0">
              <w:rPr>
                <w:rFonts w:ascii="Calibri" w:hAnsi="Calibri" w:cs="Calibri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DC1E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Pravidelný monitoring a analýza studijní neúspěšnosti studentů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36D" w14:textId="6A82290F" w:rsidR="00BF3C9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EFC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ano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0D7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ano</w:t>
            </w:r>
          </w:p>
        </w:tc>
      </w:tr>
      <w:tr w:rsidR="00BF3C9D" w:rsidRPr="00FC46C0" w14:paraId="2233AA25" w14:textId="77777777" w:rsidTr="007D66CB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DB0" w14:textId="797C192F" w:rsidR="00BF3C9D" w:rsidRPr="00FC46C0" w:rsidRDefault="00B4549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I-</w:t>
            </w:r>
            <w:r w:rsidR="000C1A4D" w:rsidRPr="00FC46C0">
              <w:rPr>
                <w:rFonts w:ascii="Calibri" w:hAnsi="Calibri" w:cs="Calibri"/>
              </w:rPr>
              <w:t>F3</w:t>
            </w:r>
          </w:p>
          <w:p w14:paraId="39E55C53" w14:textId="16DA964C" w:rsidR="006037C5" w:rsidRPr="00FC46C0" w:rsidRDefault="006037C5" w:rsidP="003C2D0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9DA4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zahraničních pracovníků FST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CFB" w14:textId="78AE0FFA" w:rsidR="00BF3C9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8D7" w14:textId="29A63E9A" w:rsidR="00BF3C9D" w:rsidRPr="00FC46C0" w:rsidRDefault="006037C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7A9" w14:textId="025FDCC4" w:rsidR="00BF3C9D" w:rsidRPr="00FC46C0" w:rsidRDefault="006037C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10</w:t>
            </w:r>
          </w:p>
        </w:tc>
      </w:tr>
      <w:tr w:rsidR="00BF3C9D" w:rsidRPr="00FC46C0" w14:paraId="2C5F74EA" w14:textId="77777777" w:rsidTr="007D66CB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9D2" w14:textId="3DECE643" w:rsidR="00BF3C9D" w:rsidRPr="00FC46C0" w:rsidRDefault="00B4549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</w:t>
            </w:r>
            <w:r w:rsidR="000C1A4D" w:rsidRPr="00FC46C0">
              <w:rPr>
                <w:rFonts w:ascii="Calibri" w:hAnsi="Calibri" w:cs="Calibri"/>
              </w:rPr>
              <w:t>F</w:t>
            </w:r>
            <w:r w:rsidRPr="00FC46C0">
              <w:rPr>
                <w:rFonts w:ascii="Calibri" w:hAnsi="Calibri" w:cs="Calibri"/>
              </w:rPr>
              <w:t>-</w:t>
            </w:r>
            <w:r w:rsidR="000C1A4D" w:rsidRPr="00FC46C0">
              <w:rPr>
                <w:rFonts w:ascii="Calibri" w:hAnsi="Calibri" w:cs="Calibri"/>
              </w:rPr>
              <w:t>4</w:t>
            </w:r>
          </w:p>
          <w:p w14:paraId="33130890" w14:textId="58286313" w:rsidR="006037C5" w:rsidRPr="00FC46C0" w:rsidRDefault="006037C5" w:rsidP="003C2D0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BD9" w14:textId="77777777" w:rsidR="00BF3C9D" w:rsidRPr="00FC46C0" w:rsidRDefault="000B1DE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studijních programů FST realizovaných v angličtině se zapsanými studenty.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53C" w14:textId="6886E57A" w:rsidR="00BF3C9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CF2" w14:textId="50131B7F" w:rsidR="00BF3C9D" w:rsidRPr="00FC46C0" w:rsidRDefault="006037C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4B10" w14:textId="4FDD741F" w:rsidR="00BF3C9D" w:rsidRPr="00FC46C0" w:rsidRDefault="006037C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3</w:t>
            </w:r>
          </w:p>
        </w:tc>
      </w:tr>
      <w:tr w:rsidR="00475496" w:rsidRPr="00FC46C0" w14:paraId="6D40D9FD" w14:textId="77777777" w:rsidTr="007D66CB">
        <w:trPr>
          <w:trHeight w:val="855"/>
        </w:trPr>
        <w:tc>
          <w:tcPr>
            <w:tcW w:w="0" w:type="auto"/>
          </w:tcPr>
          <w:p w14:paraId="745D2F6B" w14:textId="6AC35208" w:rsidR="00475496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IF-5</w:t>
            </w:r>
          </w:p>
        </w:tc>
        <w:tc>
          <w:tcPr>
            <w:tcW w:w="3550" w:type="dxa"/>
          </w:tcPr>
          <w:p w14:paraId="35F118ED" w14:textId="77777777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Počet příjezdových a výjezdových mobilit </w:t>
            </w:r>
            <w:r w:rsidRPr="00FC46C0">
              <w:rPr>
                <w:rFonts w:ascii="Calibri" w:hAnsi="Calibri" w:cs="Calibri"/>
                <w:i/>
                <w:iCs/>
              </w:rPr>
              <w:t>/delších než 30dnů/</w:t>
            </w:r>
            <w:r w:rsidRPr="00FC46C0">
              <w:rPr>
                <w:rFonts w:ascii="Calibri" w:hAnsi="Calibri" w:cs="Calibri"/>
              </w:rPr>
              <w:t xml:space="preserve"> studentů všech stupňů v daném roce (příjezdy/výjezdy)</w:t>
            </w:r>
          </w:p>
        </w:tc>
        <w:tc>
          <w:tcPr>
            <w:tcW w:w="1644" w:type="dxa"/>
          </w:tcPr>
          <w:p w14:paraId="7D561C14" w14:textId="77777777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FC46C0">
              <w:rPr>
                <w:rFonts w:ascii="Calibri" w:hAnsi="Calibri" w:cs="Calibri"/>
              </w:rPr>
              <w:t>Člověko</w:t>
            </w:r>
            <w:proofErr w:type="spellEnd"/>
            <w:r w:rsidRPr="00FC46C0">
              <w:rPr>
                <w:rFonts w:ascii="Calibri" w:hAnsi="Calibri" w:cs="Calibri"/>
              </w:rPr>
              <w:t>-dny</w:t>
            </w:r>
          </w:p>
        </w:tc>
        <w:tc>
          <w:tcPr>
            <w:tcW w:w="1624" w:type="dxa"/>
          </w:tcPr>
          <w:p w14:paraId="6B801F41" w14:textId="77777777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3519/2896</w:t>
            </w:r>
          </w:p>
        </w:tc>
        <w:tc>
          <w:tcPr>
            <w:tcW w:w="1828" w:type="dxa"/>
          </w:tcPr>
          <w:p w14:paraId="2D3BE159" w14:textId="77777777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5000/5000</w:t>
            </w:r>
          </w:p>
        </w:tc>
      </w:tr>
      <w:tr w:rsidR="00475496" w:rsidRPr="00FC46C0" w14:paraId="5B8D88AF" w14:textId="77777777" w:rsidTr="007D66CB">
        <w:trPr>
          <w:trHeight w:val="1434"/>
        </w:trPr>
        <w:tc>
          <w:tcPr>
            <w:tcW w:w="0" w:type="auto"/>
          </w:tcPr>
          <w:p w14:paraId="6BF7A3C3" w14:textId="061F2A8C" w:rsidR="00475496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IF-6</w:t>
            </w:r>
          </w:p>
        </w:tc>
        <w:tc>
          <w:tcPr>
            <w:tcW w:w="3550" w:type="dxa"/>
          </w:tcPr>
          <w:p w14:paraId="16525C90" w14:textId="77777777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Počet příjezdových a výjezdových mobilit </w:t>
            </w:r>
            <w:r w:rsidRPr="00FC46C0">
              <w:rPr>
                <w:rFonts w:ascii="Calibri" w:hAnsi="Calibri" w:cs="Calibri"/>
                <w:i/>
                <w:iCs/>
              </w:rPr>
              <w:t>/delších než 1týden/</w:t>
            </w:r>
            <w:r w:rsidRPr="00FC46C0">
              <w:rPr>
                <w:rFonts w:ascii="Calibri" w:hAnsi="Calibri" w:cs="Calibri"/>
              </w:rPr>
              <w:t xml:space="preserve"> pracovníků v daném roce (příjezdy/výjezdy)</w:t>
            </w:r>
          </w:p>
        </w:tc>
        <w:tc>
          <w:tcPr>
            <w:tcW w:w="1644" w:type="dxa"/>
          </w:tcPr>
          <w:p w14:paraId="70B5C95D" w14:textId="77777777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FC46C0">
              <w:rPr>
                <w:rFonts w:ascii="Calibri" w:hAnsi="Calibri" w:cs="Calibri"/>
              </w:rPr>
              <w:t>Člověko</w:t>
            </w:r>
            <w:proofErr w:type="spellEnd"/>
            <w:r w:rsidRPr="00FC46C0">
              <w:rPr>
                <w:rFonts w:ascii="Calibri" w:hAnsi="Calibri" w:cs="Calibri"/>
              </w:rPr>
              <w:t>-dny</w:t>
            </w:r>
          </w:p>
        </w:tc>
        <w:tc>
          <w:tcPr>
            <w:tcW w:w="1624" w:type="dxa"/>
          </w:tcPr>
          <w:p w14:paraId="08FAF8D0" w14:textId="2A42F7C0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r w:rsidRPr="006E10D1">
              <w:rPr>
                <w:rFonts w:ascii="Calibri" w:hAnsi="Calibri" w:cs="Calibri"/>
              </w:rPr>
              <w:t>0</w:t>
            </w:r>
          </w:p>
        </w:tc>
        <w:tc>
          <w:tcPr>
            <w:tcW w:w="1828" w:type="dxa"/>
          </w:tcPr>
          <w:p w14:paraId="1F27F923" w14:textId="77777777" w:rsidR="00475496" w:rsidRPr="00FC46C0" w:rsidRDefault="0047549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100/400</w:t>
            </w:r>
          </w:p>
        </w:tc>
      </w:tr>
      <w:tr w:rsidR="007D66CB" w:rsidRPr="00FC46C0" w14:paraId="5B6D37A9" w14:textId="77777777" w:rsidTr="007D66CB">
        <w:trPr>
          <w:trHeight w:val="14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FB0B" w14:textId="4D860541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IF-7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CBD6" w14:textId="77777777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studentů samoplátců v cizojazyčných studijních programech v daném roce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9E71" w14:textId="77777777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studentů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CC0" w14:textId="77777777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A93" w14:textId="77777777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30</w:t>
            </w:r>
          </w:p>
        </w:tc>
      </w:tr>
    </w:tbl>
    <w:p w14:paraId="074ADC38" w14:textId="77777777" w:rsidR="007D66CB" w:rsidRPr="00FC46C0" w:rsidRDefault="007D66CB" w:rsidP="003C2D09">
      <w:pPr>
        <w:pStyle w:val="Nadpis2"/>
        <w:jc w:val="both"/>
        <w:rPr>
          <w:rFonts w:ascii="Calibri" w:hAnsi="Calibri" w:cs="Calibri"/>
        </w:rPr>
      </w:pPr>
    </w:p>
    <w:p w14:paraId="3694B3E6" w14:textId="77777777" w:rsidR="007D66CB" w:rsidRPr="00FC46C0" w:rsidRDefault="007D66CB" w:rsidP="003C2D09">
      <w:pPr>
        <w:jc w:val="both"/>
        <w:rPr>
          <w:rFonts w:ascii="Calibri" w:eastAsiaTheme="majorEastAsia" w:hAnsi="Calibri" w:cs="Calibri"/>
          <w:b/>
          <w:bCs/>
          <w:color w:val="4F81BD" w:themeColor="accent1"/>
          <w:sz w:val="26"/>
          <w:szCs w:val="26"/>
        </w:rPr>
      </w:pPr>
      <w:r w:rsidRPr="00FC46C0">
        <w:rPr>
          <w:rFonts w:ascii="Calibri" w:hAnsi="Calibri" w:cs="Calibri"/>
        </w:rPr>
        <w:br w:type="page"/>
      </w:r>
    </w:p>
    <w:p w14:paraId="422C064B" w14:textId="5DEF0B63" w:rsidR="00B4549B" w:rsidRPr="00FC46C0" w:rsidRDefault="00B4549B" w:rsidP="003C2D09">
      <w:pPr>
        <w:pStyle w:val="Nadpis2"/>
        <w:jc w:val="both"/>
        <w:rPr>
          <w:rFonts w:ascii="Calibri" w:hAnsi="Calibri" w:cs="Calibri"/>
        </w:rPr>
      </w:pPr>
      <w:bookmarkStart w:id="22" w:name="_Toc79484802"/>
      <w:r w:rsidRPr="00FC46C0">
        <w:rPr>
          <w:rFonts w:ascii="Calibri" w:hAnsi="Calibri" w:cs="Calibri"/>
        </w:rPr>
        <w:t>6.2 Přehled klíčových indikátorů – oblast Tvůrčí činnost</w:t>
      </w:r>
      <w:bookmarkEnd w:id="22"/>
      <w:r w:rsidRPr="00FC46C0">
        <w:rPr>
          <w:rFonts w:ascii="Calibri" w:hAnsi="Calibri" w:cs="Calibri"/>
        </w:rPr>
        <w:t xml:space="preserve"> </w:t>
      </w:r>
    </w:p>
    <w:p w14:paraId="6E3C8E38" w14:textId="77777777" w:rsidR="00BF3C9D" w:rsidRPr="00FC46C0" w:rsidRDefault="00BF3C9D" w:rsidP="003C2D09">
      <w:pPr>
        <w:jc w:val="both"/>
        <w:rPr>
          <w:rFonts w:ascii="Calibri" w:hAnsi="Calibri" w:cs="Calibri"/>
        </w:rPr>
      </w:pPr>
    </w:p>
    <w:p w14:paraId="2428DFB9" w14:textId="2F0AF9E8" w:rsidR="00BF3C9D" w:rsidRPr="00FC46C0" w:rsidRDefault="00BF3C9D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PŘEHLED KLÍČOVÝCH INDIKÁTORŮ SZ ZČU 2021–2025 – oblast tvůrčí činnost</w:t>
      </w:r>
      <w:r w:rsidR="002C1122" w:rsidRPr="00FC46C0">
        <w:rPr>
          <w:rFonts w:ascii="Calibri" w:hAnsi="Calibri" w:cs="Calibri"/>
          <w:b/>
        </w:rPr>
        <w:t>i</w:t>
      </w:r>
    </w:p>
    <w:tbl>
      <w:tblPr>
        <w:tblStyle w:val="Mkatabulky"/>
        <w:tblW w:w="97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2"/>
        <w:gridCol w:w="1703"/>
        <w:gridCol w:w="1701"/>
        <w:gridCol w:w="1559"/>
      </w:tblGrid>
      <w:tr w:rsidR="00BF3C9D" w:rsidRPr="00FC46C0" w14:paraId="6EF96BCE" w14:textId="77777777" w:rsidTr="00FA173B">
        <w:trPr>
          <w:trHeight w:val="85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1B8CE7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 xml:space="preserve">TVŮRČÍ ČINNOST  </w:t>
            </w:r>
          </w:p>
        </w:tc>
      </w:tr>
      <w:tr w:rsidR="00BF3C9D" w:rsidRPr="00FC46C0" w14:paraId="03ED499A" w14:textId="77777777" w:rsidTr="00FA173B">
        <w:trPr>
          <w:trHeight w:val="6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A9C1A2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Označení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76512D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Název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14DF6D" w14:textId="066100F1" w:rsidR="00BF3C9D" w:rsidRPr="00FC46C0" w:rsidRDefault="00697076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Zdroj/</w:t>
            </w:r>
            <w:r w:rsidR="00BF3C9D" w:rsidRPr="00FC46C0">
              <w:rPr>
                <w:rFonts w:ascii="Calibri" w:hAnsi="Calibri" w:cs="Calibri"/>
                <w:b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CC154A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Výchozí stav</w:t>
            </w:r>
          </w:p>
          <w:p w14:paraId="1D5996AB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</w:t>
            </w:r>
            <w:r w:rsidR="00FA173B" w:rsidRPr="00FC46C0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F5EF59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Cílový stav</w:t>
            </w:r>
          </w:p>
          <w:p w14:paraId="45EBD8E9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2025</w:t>
            </w:r>
          </w:p>
        </w:tc>
      </w:tr>
      <w:tr w:rsidR="00BF3C9D" w:rsidRPr="00FC46C0" w14:paraId="52D98753" w14:textId="77777777" w:rsidTr="00FA173B">
        <w:trPr>
          <w:trHeight w:val="5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3C16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F919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Počet nově příchozích odborníků </w:t>
            </w:r>
          </w:p>
          <w:p w14:paraId="2C6F1D82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z vnějšího prostředí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D95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</w:p>
          <w:p w14:paraId="31EE63FC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Datový sklad</w:t>
            </w:r>
          </w:p>
          <w:p w14:paraId="217E7AB0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Modul personalistiky</w:t>
            </w:r>
          </w:p>
          <w:p w14:paraId="1D047547" w14:textId="05C4C44C" w:rsidR="00BF3C9D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[kumulovaně počet]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ED53" w14:textId="77777777" w:rsidR="00BF3C9D" w:rsidRPr="00FC46C0" w:rsidRDefault="00FA173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5C66" w14:textId="38F5C358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7</w:t>
            </w:r>
          </w:p>
        </w:tc>
      </w:tr>
      <w:tr w:rsidR="00BF3C9D" w:rsidRPr="00FC46C0" w14:paraId="30F53D16" w14:textId="77777777" w:rsidTr="00FA173B">
        <w:trPr>
          <w:trHeight w:val="10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5EC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8B8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Objem příjmů z tuzemských i zahraničních dotačních programů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90F4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EIS </w:t>
            </w:r>
            <w:proofErr w:type="spellStart"/>
            <w:r w:rsidRPr="00FC46C0">
              <w:rPr>
                <w:rFonts w:ascii="Calibri" w:hAnsi="Calibri" w:cs="Calibri"/>
              </w:rPr>
              <w:t>Magion</w:t>
            </w:r>
            <w:proofErr w:type="spellEnd"/>
          </w:p>
          <w:p w14:paraId="21B34998" w14:textId="31987373" w:rsidR="00BF3C9D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[kumulovaně </w:t>
            </w:r>
            <w:r w:rsidR="00BF3C9D" w:rsidRPr="00FC46C0">
              <w:rPr>
                <w:rFonts w:ascii="Calibri" w:hAnsi="Calibri" w:cs="Calibri"/>
              </w:rPr>
              <w:t>mil. Kč</w:t>
            </w:r>
            <w:r w:rsidRPr="00FC46C0">
              <w:rPr>
                <w:rFonts w:ascii="Calibri" w:hAnsi="Calibri" w:cs="Calibri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2262" w14:textId="5E871274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0576" w14:textId="38C1482E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450</w:t>
            </w:r>
          </w:p>
        </w:tc>
      </w:tr>
      <w:tr w:rsidR="00BF3C9D" w:rsidRPr="00FC46C0" w14:paraId="7AC0FFDC" w14:textId="77777777" w:rsidTr="00FA173B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37D4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9AC1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článků v renomovaných časopisech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283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Evidence VYZ-FST/ZČU</w:t>
            </w:r>
          </w:p>
          <w:p w14:paraId="795CB6AD" w14:textId="053827FB" w:rsidR="00BF3C9D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[počet]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FF82" w14:textId="77777777" w:rsidR="00BF3C9D" w:rsidRPr="00FC46C0" w:rsidRDefault="00FA173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1763" w14:textId="428F29E4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20</w:t>
            </w:r>
          </w:p>
        </w:tc>
      </w:tr>
      <w:tr w:rsidR="00BF3C9D" w:rsidRPr="00FC46C0" w14:paraId="7131B397" w14:textId="77777777" w:rsidTr="00FA173B">
        <w:trPr>
          <w:trHeight w:val="7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563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A94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výsledků uplatněných v praxi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53D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Evidence TSV</w:t>
            </w:r>
          </w:p>
          <w:p w14:paraId="682D28D0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FC46C0">
              <w:rPr>
                <w:rFonts w:ascii="Calibri" w:hAnsi="Calibri" w:cs="Calibri"/>
              </w:rPr>
              <w:t>Magion</w:t>
            </w:r>
            <w:proofErr w:type="spellEnd"/>
          </w:p>
          <w:p w14:paraId="3AA7A405" w14:textId="2783A3BB" w:rsidR="00BF3C9D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[počet]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2F27" w14:textId="01B868B3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D51E" w14:textId="6E8C8A0B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6</w:t>
            </w:r>
          </w:p>
        </w:tc>
      </w:tr>
      <w:tr w:rsidR="00BF3C9D" w:rsidRPr="00FC46C0" w14:paraId="4F232F09" w14:textId="77777777" w:rsidTr="00FA173B">
        <w:trPr>
          <w:trHeight w:val="7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A3F0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003C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Objem smluvního výzkumu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4AA7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EIS </w:t>
            </w:r>
            <w:proofErr w:type="spellStart"/>
            <w:r w:rsidRPr="00FC46C0">
              <w:rPr>
                <w:rFonts w:ascii="Calibri" w:hAnsi="Calibri" w:cs="Calibri"/>
              </w:rPr>
              <w:t>Magion</w:t>
            </w:r>
            <w:proofErr w:type="spellEnd"/>
          </w:p>
          <w:p w14:paraId="4996D3AA" w14:textId="5A275298" w:rsidR="00BF3C9D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[kumulovaně </w:t>
            </w:r>
            <w:r w:rsidR="00BF3C9D" w:rsidRPr="00FC46C0">
              <w:rPr>
                <w:rFonts w:ascii="Calibri" w:hAnsi="Calibri" w:cs="Calibri"/>
              </w:rPr>
              <w:t>mil. Kč</w:t>
            </w:r>
            <w:r w:rsidRPr="00FC46C0">
              <w:rPr>
                <w:rFonts w:ascii="Calibri" w:hAnsi="Calibri" w:cs="Calibri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00BE" w14:textId="01BB7717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46A6" w14:textId="5FFB6F6A" w:rsidR="00BF3C9D" w:rsidRPr="00FC46C0" w:rsidRDefault="006037C5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</w:t>
            </w:r>
            <w:r w:rsidR="00697076" w:rsidRPr="00FC46C0">
              <w:rPr>
                <w:rFonts w:ascii="Calibri" w:hAnsi="Calibri" w:cs="Calibri"/>
              </w:rPr>
              <w:t>1</w:t>
            </w:r>
            <w:r w:rsidRPr="00FC46C0">
              <w:rPr>
                <w:rFonts w:ascii="Calibri" w:hAnsi="Calibri" w:cs="Calibri"/>
              </w:rPr>
              <w:t>0</w:t>
            </w:r>
          </w:p>
        </w:tc>
      </w:tr>
    </w:tbl>
    <w:p w14:paraId="0E45D119" w14:textId="77777777" w:rsidR="00BF3C9D" w:rsidRPr="00FC46C0" w:rsidRDefault="00BF3C9D" w:rsidP="003C2D09">
      <w:pPr>
        <w:jc w:val="both"/>
        <w:rPr>
          <w:rFonts w:ascii="Calibri" w:hAnsi="Calibri" w:cs="Calibri"/>
        </w:rPr>
      </w:pPr>
    </w:p>
    <w:p w14:paraId="2773627B" w14:textId="5A0B630C" w:rsidR="00BF3C9D" w:rsidRPr="00FC46C0" w:rsidRDefault="00BF3C9D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PŘEHLED KLÍČOVÝCH INDIKÁTORŮ SZ FST 2021–2025 – oblast tvůrčí činnost</w:t>
      </w:r>
      <w:r w:rsidR="002C1122" w:rsidRPr="00FC46C0">
        <w:rPr>
          <w:rFonts w:ascii="Calibri" w:hAnsi="Calibri" w:cs="Calibri"/>
          <w:b/>
        </w:rPr>
        <w:t>i</w:t>
      </w:r>
    </w:p>
    <w:tbl>
      <w:tblPr>
        <w:tblStyle w:val="Mkatabulky2"/>
        <w:tblW w:w="9776" w:type="dxa"/>
        <w:tblLook w:val="04A0" w:firstRow="1" w:lastRow="0" w:firstColumn="1" w:lastColumn="0" w:noHBand="0" w:noVBand="1"/>
      </w:tblPr>
      <w:tblGrid>
        <w:gridCol w:w="1130"/>
        <w:gridCol w:w="3596"/>
        <w:gridCol w:w="1562"/>
        <w:gridCol w:w="1668"/>
        <w:gridCol w:w="1820"/>
      </w:tblGrid>
      <w:tr w:rsidR="00BF3C9D" w:rsidRPr="00FC46C0" w14:paraId="3593094D" w14:textId="77777777" w:rsidTr="00FA173B">
        <w:trPr>
          <w:trHeight w:val="85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6248E3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 xml:space="preserve">TVŮRČÍ ČINNOST </w:t>
            </w:r>
          </w:p>
        </w:tc>
      </w:tr>
      <w:tr w:rsidR="00BF3C9D" w:rsidRPr="00FC46C0" w14:paraId="1E757365" w14:textId="77777777" w:rsidTr="00B4549B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D8AAD5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Označení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1EA1BE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Název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2FD33D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Jednotka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C77D23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Výchozí stav</w:t>
            </w:r>
          </w:p>
          <w:p w14:paraId="56188779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 xml:space="preserve">stav za rok </w:t>
            </w:r>
            <w:r w:rsidR="00FA173B" w:rsidRPr="00FC46C0">
              <w:rPr>
                <w:rFonts w:ascii="Calibri" w:hAnsi="Calibri" w:cs="Calibri"/>
                <w:b/>
              </w:rPr>
              <w:t>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120C0B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Cílový stav</w:t>
            </w:r>
          </w:p>
          <w:p w14:paraId="7D64C8BA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2025</w:t>
            </w:r>
          </w:p>
        </w:tc>
      </w:tr>
      <w:tr w:rsidR="00BF3C9D" w:rsidRPr="00FC46C0" w14:paraId="77D64379" w14:textId="77777777" w:rsidTr="00B4549B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ABDB" w14:textId="45E69E29" w:rsidR="00BF3C9D" w:rsidRPr="00FC46C0" w:rsidRDefault="00B4549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</w:t>
            </w:r>
            <w:r w:rsidR="000C1A4D" w:rsidRPr="00FC46C0">
              <w:rPr>
                <w:rFonts w:ascii="Calibri" w:hAnsi="Calibri" w:cs="Calibri"/>
              </w:rPr>
              <w:t>F</w:t>
            </w:r>
            <w:r w:rsidRPr="00FC46C0">
              <w:rPr>
                <w:rFonts w:ascii="Calibri" w:hAnsi="Calibri" w:cs="Calibri"/>
              </w:rPr>
              <w:t>-</w:t>
            </w:r>
            <w:r w:rsidR="007D66CB" w:rsidRPr="00FC46C0">
              <w:rPr>
                <w:rFonts w:ascii="Calibri" w:hAnsi="Calibri" w:cs="Calibri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2F3" w14:textId="77777777" w:rsidR="00BF3C9D" w:rsidRPr="00FC46C0" w:rsidRDefault="00FA173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monografií v prestižních zahraničních vydavatelstvích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3F8" w14:textId="77777777" w:rsidR="00697076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Evidence PR-V, </w:t>
            </w:r>
            <w:proofErr w:type="spellStart"/>
            <w:r w:rsidRPr="00FC46C0">
              <w:rPr>
                <w:rFonts w:ascii="Calibri" w:hAnsi="Calibri" w:cs="Calibri"/>
              </w:rPr>
              <w:t>ProdV</w:t>
            </w:r>
            <w:proofErr w:type="spellEnd"/>
            <w:r w:rsidRPr="00FC46C0">
              <w:rPr>
                <w:rFonts w:ascii="Calibri" w:hAnsi="Calibri" w:cs="Calibri"/>
              </w:rPr>
              <w:t xml:space="preserve"> FST</w:t>
            </w:r>
          </w:p>
          <w:p w14:paraId="5DEEC534" w14:textId="4E6A2C03" w:rsidR="00BF3C9D" w:rsidRPr="00FC46C0" w:rsidRDefault="00697076" w:rsidP="00697076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[kumulovaně počet]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D2F" w14:textId="77777777" w:rsidR="00BF3C9D" w:rsidRPr="00FC46C0" w:rsidRDefault="00FA173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021" w14:textId="0BA68345" w:rsidR="00BF3C9D" w:rsidRPr="00FC46C0" w:rsidRDefault="00697076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4</w:t>
            </w:r>
          </w:p>
        </w:tc>
      </w:tr>
      <w:tr w:rsidR="007D66CB" w:rsidRPr="00FC46C0" w14:paraId="5477A54A" w14:textId="77777777" w:rsidTr="007D66CB">
        <w:trPr>
          <w:trHeight w:val="1434"/>
        </w:trPr>
        <w:tc>
          <w:tcPr>
            <w:tcW w:w="1130" w:type="dxa"/>
          </w:tcPr>
          <w:p w14:paraId="2BCAA839" w14:textId="5721AE36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IF-9</w:t>
            </w:r>
          </w:p>
        </w:tc>
        <w:tc>
          <w:tcPr>
            <w:tcW w:w="3658" w:type="dxa"/>
          </w:tcPr>
          <w:p w14:paraId="18A45266" w14:textId="77777777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zahraničních pracovníků, kteří byli v daném roce zaměstnanci ZČU (v min. rozsahu pracovního zapojení na úrovní DPČ a více).</w:t>
            </w:r>
          </w:p>
        </w:tc>
        <w:tc>
          <w:tcPr>
            <w:tcW w:w="1445" w:type="dxa"/>
          </w:tcPr>
          <w:p w14:paraId="72F9D5AA" w14:textId="77777777" w:rsidR="007D66CB" w:rsidRPr="00FC46C0" w:rsidRDefault="007D66C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přepočtených FTE</w:t>
            </w:r>
          </w:p>
        </w:tc>
        <w:tc>
          <w:tcPr>
            <w:tcW w:w="1690" w:type="dxa"/>
          </w:tcPr>
          <w:p w14:paraId="7586C6F4" w14:textId="3A3C6AFC" w:rsidR="007D66CB" w:rsidRPr="006E10D1" w:rsidRDefault="007D66CB" w:rsidP="003C2D09">
            <w:pPr>
              <w:jc w:val="both"/>
              <w:rPr>
                <w:rFonts w:ascii="Calibri" w:hAnsi="Calibri" w:cs="Calibri"/>
              </w:rPr>
            </w:pPr>
            <w:r w:rsidRPr="006E10D1">
              <w:rPr>
                <w:rFonts w:ascii="Calibri" w:hAnsi="Calibri" w:cs="Calibri"/>
              </w:rPr>
              <w:t>6</w:t>
            </w:r>
          </w:p>
        </w:tc>
        <w:tc>
          <w:tcPr>
            <w:tcW w:w="1853" w:type="dxa"/>
          </w:tcPr>
          <w:p w14:paraId="4E8B6392" w14:textId="77777777" w:rsidR="007D66CB" w:rsidRPr="006E10D1" w:rsidRDefault="007D66CB" w:rsidP="003C2D09">
            <w:pPr>
              <w:jc w:val="both"/>
              <w:rPr>
                <w:rFonts w:ascii="Calibri" w:hAnsi="Calibri" w:cs="Calibri"/>
              </w:rPr>
            </w:pPr>
            <w:r w:rsidRPr="006E10D1">
              <w:rPr>
                <w:rFonts w:ascii="Calibri" w:hAnsi="Calibri" w:cs="Calibri"/>
              </w:rPr>
              <w:t>10</w:t>
            </w:r>
          </w:p>
        </w:tc>
      </w:tr>
    </w:tbl>
    <w:p w14:paraId="01B15317" w14:textId="70C32D61" w:rsidR="00B4549B" w:rsidRPr="00FC46C0" w:rsidRDefault="00B4549B" w:rsidP="003C2D09">
      <w:pPr>
        <w:pStyle w:val="Nadpis2"/>
        <w:jc w:val="both"/>
        <w:rPr>
          <w:rFonts w:ascii="Calibri" w:hAnsi="Calibri" w:cs="Calibri"/>
        </w:rPr>
      </w:pPr>
      <w:bookmarkStart w:id="23" w:name="_Toc79484803"/>
      <w:r w:rsidRPr="00FC46C0">
        <w:rPr>
          <w:rFonts w:ascii="Calibri" w:hAnsi="Calibri" w:cs="Calibri"/>
        </w:rPr>
        <w:t xml:space="preserve">6.3 Přehled klíčových indikátorů – oblast </w:t>
      </w:r>
      <w:r w:rsidR="002C1122" w:rsidRPr="00FC46C0">
        <w:rPr>
          <w:rFonts w:ascii="Calibri" w:hAnsi="Calibri" w:cs="Calibri"/>
        </w:rPr>
        <w:t xml:space="preserve">Třetí </w:t>
      </w:r>
      <w:r w:rsidRPr="00FC46C0">
        <w:rPr>
          <w:rFonts w:ascii="Calibri" w:hAnsi="Calibri" w:cs="Calibri"/>
        </w:rPr>
        <w:t>role</w:t>
      </w:r>
      <w:bookmarkEnd w:id="23"/>
      <w:r w:rsidRPr="00FC46C0">
        <w:rPr>
          <w:rFonts w:ascii="Calibri" w:hAnsi="Calibri" w:cs="Calibri"/>
        </w:rPr>
        <w:t xml:space="preserve"> </w:t>
      </w:r>
    </w:p>
    <w:p w14:paraId="2CC92A3E" w14:textId="77777777" w:rsidR="00B4549B" w:rsidRPr="00FC46C0" w:rsidRDefault="00B4549B" w:rsidP="003C2D09">
      <w:pPr>
        <w:jc w:val="both"/>
        <w:rPr>
          <w:rFonts w:ascii="Calibri" w:hAnsi="Calibri" w:cs="Calibri"/>
          <w:b/>
        </w:rPr>
      </w:pPr>
    </w:p>
    <w:p w14:paraId="05DB2333" w14:textId="11C8F298" w:rsidR="00BF3C9D" w:rsidRPr="00FC46C0" w:rsidRDefault="00BF3C9D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PŘEHLED KLÍČOVÝCH INDIKÁTORŮ SZ ZČU</w:t>
      </w:r>
      <w:r w:rsidR="00513F45" w:rsidRPr="00FC46C0">
        <w:rPr>
          <w:rFonts w:ascii="Calibri" w:hAnsi="Calibri" w:cs="Calibri"/>
          <w:b/>
        </w:rPr>
        <w:t xml:space="preserve"> </w:t>
      </w:r>
      <w:r w:rsidRPr="00FC46C0">
        <w:rPr>
          <w:rFonts w:ascii="Calibri" w:hAnsi="Calibri" w:cs="Calibri"/>
          <w:b/>
        </w:rPr>
        <w:t>2021–2025 – oblast třetí role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131"/>
        <w:gridCol w:w="3088"/>
        <w:gridCol w:w="1710"/>
        <w:gridCol w:w="1994"/>
        <w:gridCol w:w="1966"/>
      </w:tblGrid>
      <w:tr w:rsidR="00BF3C9D" w:rsidRPr="00FC46C0" w14:paraId="158DFCFC" w14:textId="77777777" w:rsidTr="00FA173B">
        <w:trPr>
          <w:trHeight w:val="85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E21A2B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</w:p>
          <w:p w14:paraId="7712B7C3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 xml:space="preserve">TŘETÍ ROLE </w:t>
            </w:r>
          </w:p>
          <w:p w14:paraId="2420B35F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F3C9D" w:rsidRPr="00FC46C0" w14:paraId="43DE1189" w14:textId="77777777" w:rsidTr="000C1A4D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2F0F3D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Označení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6859C6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Název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48C6C4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Jednotka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FE22C5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Výchozí stav</w:t>
            </w:r>
          </w:p>
          <w:p w14:paraId="5388CA0A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</w:t>
            </w:r>
            <w:r w:rsidR="00351856" w:rsidRPr="00FC46C0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BBFD1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Cílový stav</w:t>
            </w:r>
          </w:p>
          <w:p w14:paraId="5ABA9B20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2025</w:t>
            </w:r>
          </w:p>
        </w:tc>
      </w:tr>
      <w:tr w:rsidR="00BF3C9D" w:rsidRPr="00FC46C0" w14:paraId="361134D3" w14:textId="77777777" w:rsidTr="000C1A4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98B9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- 13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6E2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</w:p>
          <w:p w14:paraId="223E889A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pozitivních zpráv</w:t>
            </w:r>
          </w:p>
          <w:p w14:paraId="540B3005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12DF" w14:textId="42E2B1C9" w:rsidR="00BF3C9D" w:rsidRPr="00FC46C0" w:rsidRDefault="00BF3C9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 xml:space="preserve"> </w:t>
            </w:r>
            <w:r w:rsidR="00B4549B" w:rsidRPr="00FC46C0">
              <w:rPr>
                <w:rFonts w:ascii="Calibri" w:hAnsi="Calibri" w:cs="Calibri"/>
              </w:rPr>
              <w:t>P</w:t>
            </w:r>
            <w:r w:rsidRPr="00FC46C0">
              <w:rPr>
                <w:rFonts w:ascii="Calibri" w:hAnsi="Calibri" w:cs="Calibri"/>
              </w:rPr>
              <w:t>očet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3CD" w14:textId="1291968A" w:rsidR="00BF3C9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A54" w14:textId="1B5BB5FD" w:rsidR="00BF3C9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200</w:t>
            </w:r>
          </w:p>
        </w:tc>
      </w:tr>
      <w:tr w:rsidR="000C1A4D" w:rsidRPr="00FC46C0" w14:paraId="46B42E08" w14:textId="77777777" w:rsidTr="000C1A4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4351" w14:textId="77777777" w:rsidR="000C1A4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 - 14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AE7" w14:textId="77777777" w:rsidR="000C1A4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</w:p>
          <w:p w14:paraId="7B41368A" w14:textId="77777777" w:rsidR="000C1A4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Objem prostředků získaných z neveřejných zdrojů</w:t>
            </w:r>
          </w:p>
          <w:p w14:paraId="0FD635F0" w14:textId="77777777" w:rsidR="000C1A4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EAA" w14:textId="77777777" w:rsidR="000C1A4D" w:rsidRPr="00FC46C0" w:rsidRDefault="000C1A4D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mil. Kč / ročně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541" w14:textId="2A8D6465" w:rsidR="000C1A4D" w:rsidRPr="00FC46C0" w:rsidRDefault="00C11FD5" w:rsidP="003C2D09">
            <w:pPr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2</w:t>
            </w:r>
            <w:r w:rsidR="005644DC">
              <w:rPr>
                <w:rFonts w:ascii="Calibri" w:hAnsi="Calibri" w:cs="Calibri"/>
              </w:rPr>
              <w:t>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2FA" w14:textId="7EDF78E0" w:rsidR="000C1A4D" w:rsidRPr="00C11FD5" w:rsidRDefault="005644DC" w:rsidP="003C2D0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14:paraId="0956C140" w14:textId="77777777" w:rsidR="00BF3C9D" w:rsidRPr="00FC46C0" w:rsidRDefault="00BF3C9D" w:rsidP="003C2D09">
      <w:pPr>
        <w:jc w:val="both"/>
        <w:rPr>
          <w:rFonts w:ascii="Calibri" w:hAnsi="Calibri" w:cs="Calibri"/>
        </w:rPr>
      </w:pPr>
    </w:p>
    <w:p w14:paraId="60406DA5" w14:textId="77777777" w:rsidR="00BF3C9D" w:rsidRPr="00FC46C0" w:rsidRDefault="00BF3C9D" w:rsidP="003C2D09">
      <w:pPr>
        <w:jc w:val="both"/>
        <w:rPr>
          <w:rFonts w:ascii="Calibri" w:hAnsi="Calibri" w:cs="Calibri"/>
          <w:b/>
        </w:rPr>
      </w:pPr>
      <w:r w:rsidRPr="00FC46C0">
        <w:rPr>
          <w:rFonts w:ascii="Calibri" w:hAnsi="Calibri" w:cs="Calibri"/>
          <w:b/>
        </w:rPr>
        <w:t>PŘEHLED KLÍČOVÝCH INDIKÁTORŮ SZ FST 2021–2025 – oblast třetí role</w:t>
      </w:r>
    </w:p>
    <w:tbl>
      <w:tblPr>
        <w:tblStyle w:val="Mkatabulky2"/>
        <w:tblW w:w="9776" w:type="dxa"/>
        <w:tblLook w:val="04A0" w:firstRow="1" w:lastRow="0" w:firstColumn="1" w:lastColumn="0" w:noHBand="0" w:noVBand="1"/>
      </w:tblPr>
      <w:tblGrid>
        <w:gridCol w:w="1130"/>
        <w:gridCol w:w="3658"/>
        <w:gridCol w:w="1445"/>
        <w:gridCol w:w="1690"/>
        <w:gridCol w:w="1853"/>
      </w:tblGrid>
      <w:tr w:rsidR="00BF3C9D" w:rsidRPr="00FC46C0" w14:paraId="43535240" w14:textId="77777777" w:rsidTr="5B60F47E">
        <w:trPr>
          <w:trHeight w:val="85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7AFD48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 xml:space="preserve">TŘETÍ ROLE </w:t>
            </w:r>
          </w:p>
        </w:tc>
      </w:tr>
      <w:tr w:rsidR="00BF3C9D" w:rsidRPr="00FC46C0" w14:paraId="46CE54FF" w14:textId="77777777" w:rsidTr="00B4549B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8749B3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Označení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2350D0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Název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E00DEA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Jednotka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826F06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Výchozí stav</w:t>
            </w:r>
          </w:p>
          <w:p w14:paraId="5CEA08AE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</w:t>
            </w:r>
            <w:r w:rsidR="00351856" w:rsidRPr="00FC46C0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5BD5D7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Cílový stav</w:t>
            </w:r>
          </w:p>
          <w:p w14:paraId="732753FF" w14:textId="77777777" w:rsidR="00BF3C9D" w:rsidRPr="00FC46C0" w:rsidRDefault="00BF3C9D" w:rsidP="003C2D09">
            <w:pPr>
              <w:jc w:val="both"/>
              <w:rPr>
                <w:rFonts w:ascii="Calibri" w:hAnsi="Calibri" w:cs="Calibri"/>
                <w:b/>
              </w:rPr>
            </w:pPr>
            <w:r w:rsidRPr="00FC46C0">
              <w:rPr>
                <w:rFonts w:ascii="Calibri" w:hAnsi="Calibri" w:cs="Calibri"/>
                <w:b/>
              </w:rPr>
              <w:t>stav za rok 2025</w:t>
            </w:r>
          </w:p>
        </w:tc>
      </w:tr>
      <w:tr w:rsidR="00BF3C9D" w:rsidRPr="00FC46C0" w14:paraId="63C192EC" w14:textId="77777777" w:rsidTr="00B4549B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21C" w14:textId="09AF321B" w:rsidR="00BF3C9D" w:rsidRPr="00FC46C0" w:rsidRDefault="00B4549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</w:t>
            </w:r>
            <w:r w:rsidR="000C1A4D" w:rsidRPr="00FC46C0">
              <w:rPr>
                <w:rFonts w:ascii="Calibri" w:hAnsi="Calibri" w:cs="Calibri"/>
              </w:rPr>
              <w:t>F</w:t>
            </w:r>
            <w:r w:rsidRPr="00FC46C0">
              <w:rPr>
                <w:rFonts w:ascii="Calibri" w:hAnsi="Calibri" w:cs="Calibri"/>
              </w:rPr>
              <w:t>-</w:t>
            </w:r>
            <w:r w:rsidR="007D66CB" w:rsidRPr="00FC46C0">
              <w:rPr>
                <w:rFonts w:ascii="Calibri" w:hAnsi="Calibri" w:cs="Calibri"/>
              </w:rP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675" w14:textId="15440085" w:rsidR="00BF3C9D" w:rsidRPr="00FC46C0" w:rsidRDefault="537C00CF" w:rsidP="003C2D09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Rozvoj společných aktivit směřovaných na spolupráci s</w:t>
            </w:r>
            <w:r w:rsidR="003C2D09" w:rsidRPr="00FC46C0">
              <w:rPr>
                <w:rFonts w:ascii="Calibri" w:hAnsi="Calibri" w:cs="Calibri"/>
              </w:rPr>
              <w:t> </w:t>
            </w:r>
            <w:r w:rsidRPr="00FC46C0">
              <w:rPr>
                <w:rFonts w:ascii="Calibri" w:hAnsi="Calibri" w:cs="Calibri"/>
              </w:rPr>
              <w:t>partnerskými středními školami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AC3" w14:textId="4AA3AF38" w:rsidR="00BF3C9D" w:rsidRPr="00FC46C0" w:rsidRDefault="537C00C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ucelených aktivit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76E3" w14:textId="7AD37E75" w:rsidR="00BF3C9D" w:rsidRPr="00FC46C0" w:rsidRDefault="537C00C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B974" w14:textId="3AF03301" w:rsidR="00BF3C9D" w:rsidRPr="00FC46C0" w:rsidRDefault="537C00C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8</w:t>
            </w:r>
          </w:p>
        </w:tc>
      </w:tr>
      <w:tr w:rsidR="00BF3C9D" w:rsidRPr="00FC46C0" w14:paraId="17A206BB" w14:textId="77777777" w:rsidTr="00B4549B">
        <w:trPr>
          <w:trHeight w:val="1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446" w14:textId="72A2FBE6" w:rsidR="00BF3C9D" w:rsidRPr="00FC46C0" w:rsidRDefault="00B4549B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I</w:t>
            </w:r>
            <w:r w:rsidR="000C1A4D" w:rsidRPr="00FC46C0">
              <w:rPr>
                <w:rFonts w:ascii="Calibri" w:hAnsi="Calibri" w:cs="Calibri"/>
              </w:rPr>
              <w:t>F</w:t>
            </w:r>
            <w:r w:rsidRPr="00FC46C0">
              <w:rPr>
                <w:rFonts w:ascii="Calibri" w:hAnsi="Calibri" w:cs="Calibri"/>
              </w:rPr>
              <w:t>-</w:t>
            </w:r>
            <w:r w:rsidR="007D66CB" w:rsidRPr="00FC46C0">
              <w:rPr>
                <w:rFonts w:ascii="Calibri" w:hAnsi="Calibri" w:cs="Calibri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16B" w14:textId="17F1647F" w:rsidR="00BF3C9D" w:rsidRPr="00FC46C0" w:rsidRDefault="537C00C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partnerských středních škol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45C" w14:textId="15E1F18B" w:rsidR="00BF3C9D" w:rsidRPr="00FC46C0" w:rsidRDefault="537C00C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Počet škol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A2C5" w14:textId="4D91F6EF" w:rsidR="00BF3C9D" w:rsidRPr="00FC46C0" w:rsidRDefault="537C00C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45FE" w14:textId="37AB32E8" w:rsidR="00BF3C9D" w:rsidRPr="00FC46C0" w:rsidRDefault="537C00CF" w:rsidP="003C2D09">
            <w:pPr>
              <w:jc w:val="both"/>
              <w:rPr>
                <w:rFonts w:ascii="Calibri" w:hAnsi="Calibri" w:cs="Calibri"/>
              </w:rPr>
            </w:pPr>
            <w:r w:rsidRPr="00FC46C0">
              <w:rPr>
                <w:rFonts w:ascii="Calibri" w:hAnsi="Calibri" w:cs="Calibri"/>
              </w:rPr>
              <w:t>30</w:t>
            </w:r>
          </w:p>
        </w:tc>
      </w:tr>
    </w:tbl>
    <w:p w14:paraId="3DE8E529" w14:textId="77777777" w:rsidR="00BF3C9D" w:rsidRPr="00FC46C0" w:rsidRDefault="00BF3C9D" w:rsidP="003C2D09">
      <w:pPr>
        <w:jc w:val="both"/>
        <w:rPr>
          <w:rFonts w:ascii="Calibri" w:hAnsi="Calibri" w:cs="Calibri"/>
        </w:rPr>
      </w:pPr>
    </w:p>
    <w:sectPr w:rsidR="00BF3C9D" w:rsidRPr="00FC46C0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9CB7" w14:textId="77777777" w:rsidR="00247CFA" w:rsidRDefault="00247CFA" w:rsidP="00F67445">
      <w:r>
        <w:separator/>
      </w:r>
    </w:p>
  </w:endnote>
  <w:endnote w:type="continuationSeparator" w:id="0">
    <w:p w14:paraId="716FC45A" w14:textId="77777777" w:rsidR="00247CFA" w:rsidRDefault="00247CFA" w:rsidP="00F67445">
      <w:r>
        <w:continuationSeparator/>
      </w:r>
    </w:p>
  </w:endnote>
  <w:endnote w:type="continuationNotice" w:id="1">
    <w:p w14:paraId="32D65770" w14:textId="77777777" w:rsidR="00247CFA" w:rsidRDefault="00247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764363"/>
      <w:docPartObj>
        <w:docPartGallery w:val="Page Numbers (Bottom of Page)"/>
        <w:docPartUnique/>
      </w:docPartObj>
    </w:sdtPr>
    <w:sdtEndPr/>
    <w:sdtContent>
      <w:p w14:paraId="4CB4E0C5" w14:textId="43119CD2" w:rsidR="008F6E17" w:rsidRDefault="008F6E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1FD4E9" w14:textId="77777777" w:rsidR="008F6E17" w:rsidRDefault="008F6E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D2A0" w14:textId="77777777" w:rsidR="00247CFA" w:rsidRDefault="00247CFA" w:rsidP="00F67445">
      <w:r>
        <w:separator/>
      </w:r>
    </w:p>
  </w:footnote>
  <w:footnote w:type="continuationSeparator" w:id="0">
    <w:p w14:paraId="29E52987" w14:textId="77777777" w:rsidR="00247CFA" w:rsidRDefault="00247CFA" w:rsidP="00F67445">
      <w:r>
        <w:continuationSeparator/>
      </w:r>
    </w:p>
  </w:footnote>
  <w:footnote w:type="continuationNotice" w:id="1">
    <w:p w14:paraId="05EAD7FE" w14:textId="77777777" w:rsidR="00247CFA" w:rsidRDefault="00247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60D" w14:textId="32467182" w:rsidR="008F6E17" w:rsidRPr="00CD2D31" w:rsidRDefault="008F6E17" w:rsidP="00C078D7">
    <w:pPr>
      <w:pStyle w:val="Zpat"/>
      <w:jc w:val="center"/>
      <w:rPr>
        <w:i/>
        <w:color w:val="A6A6A6" w:themeColor="background1" w:themeShade="A6"/>
      </w:rPr>
    </w:pPr>
    <w:r>
      <w:rPr>
        <w:i/>
        <w:color w:val="A6A6A6" w:themeColor="background1" w:themeShade="A6"/>
      </w:rPr>
      <w:t>Strategick</w:t>
    </w:r>
    <w:r w:rsidRPr="00CD2D31">
      <w:rPr>
        <w:i/>
        <w:color w:val="A6A6A6" w:themeColor="background1" w:themeShade="A6"/>
      </w:rPr>
      <w:t xml:space="preserve">ý záměr </w:t>
    </w:r>
    <w:r>
      <w:rPr>
        <w:i/>
        <w:color w:val="A6A6A6" w:themeColor="background1" w:themeShade="A6"/>
      </w:rPr>
      <w:t xml:space="preserve">Fakulty strojní </w:t>
    </w:r>
    <w:r w:rsidRPr="00CD2D31">
      <w:rPr>
        <w:i/>
        <w:color w:val="A6A6A6" w:themeColor="background1" w:themeShade="A6"/>
      </w:rPr>
      <w:t>Západočeské univerzity v Plzni pro období 20</w:t>
    </w:r>
    <w:r>
      <w:rPr>
        <w:i/>
        <w:color w:val="A6A6A6" w:themeColor="background1" w:themeShade="A6"/>
      </w:rPr>
      <w:t>21</w:t>
    </w:r>
    <w:r w:rsidRPr="00CD2D31">
      <w:rPr>
        <w:i/>
        <w:color w:val="A6A6A6" w:themeColor="background1" w:themeShade="A6"/>
      </w:rPr>
      <w:t>-202</w:t>
    </w:r>
    <w:r>
      <w:rPr>
        <w:i/>
        <w:color w:val="A6A6A6" w:themeColor="background1" w:themeShade="A6"/>
      </w:rPr>
      <w:t>5</w:t>
    </w:r>
  </w:p>
  <w:p w14:paraId="7E591071" w14:textId="77777777" w:rsidR="008F6E17" w:rsidRDefault="008F6E17" w:rsidP="00C078D7">
    <w:pPr>
      <w:pStyle w:val="Zpa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427" w14:textId="77777777" w:rsidR="008F6E17" w:rsidRDefault="008F6E17">
    <w:pPr>
      <w:pStyle w:val="Zhlav"/>
    </w:pPr>
    <w:r>
      <w:rPr>
        <w:noProof/>
        <w:lang w:eastAsia="cs-CZ"/>
      </w:rPr>
      <w:drawing>
        <wp:inline distT="0" distB="0" distL="0" distR="0" wp14:anchorId="60A58A6F" wp14:editId="53977F8F">
          <wp:extent cx="1663700" cy="84854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48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254"/>
    <w:multiLevelType w:val="hybridMultilevel"/>
    <w:tmpl w:val="9782C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005"/>
    <w:multiLevelType w:val="hybridMultilevel"/>
    <w:tmpl w:val="145C6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5C4A"/>
    <w:multiLevelType w:val="multilevel"/>
    <w:tmpl w:val="B0B83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3F52AF"/>
    <w:multiLevelType w:val="hybridMultilevel"/>
    <w:tmpl w:val="8EDC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0321"/>
    <w:multiLevelType w:val="multilevel"/>
    <w:tmpl w:val="0AEE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1646A3"/>
    <w:multiLevelType w:val="hybridMultilevel"/>
    <w:tmpl w:val="57CA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8B888">
      <w:start w:val="1"/>
      <w:numFmt w:val="lowerLetter"/>
      <w:lvlText w:val="%2."/>
      <w:lvlJc w:val="left"/>
      <w:pPr>
        <w:ind w:left="1440" w:hanging="360"/>
      </w:pPr>
    </w:lvl>
    <w:lvl w:ilvl="2" w:tplc="D44C0778">
      <w:start w:val="1"/>
      <w:numFmt w:val="lowerRoman"/>
      <w:lvlText w:val="%3."/>
      <w:lvlJc w:val="right"/>
      <w:pPr>
        <w:ind w:left="2160" w:hanging="180"/>
      </w:pPr>
    </w:lvl>
    <w:lvl w:ilvl="3" w:tplc="EFF2D60C">
      <w:start w:val="1"/>
      <w:numFmt w:val="decimal"/>
      <w:lvlText w:val="%4."/>
      <w:lvlJc w:val="left"/>
      <w:pPr>
        <w:ind w:left="2880" w:hanging="360"/>
      </w:pPr>
    </w:lvl>
    <w:lvl w:ilvl="4" w:tplc="206E6E88">
      <w:start w:val="1"/>
      <w:numFmt w:val="lowerLetter"/>
      <w:lvlText w:val="%5."/>
      <w:lvlJc w:val="left"/>
      <w:pPr>
        <w:ind w:left="3600" w:hanging="360"/>
      </w:pPr>
    </w:lvl>
    <w:lvl w:ilvl="5" w:tplc="CE6C91AE">
      <w:start w:val="1"/>
      <w:numFmt w:val="lowerRoman"/>
      <w:lvlText w:val="%6."/>
      <w:lvlJc w:val="right"/>
      <w:pPr>
        <w:ind w:left="4320" w:hanging="180"/>
      </w:pPr>
    </w:lvl>
    <w:lvl w:ilvl="6" w:tplc="696A6996">
      <w:start w:val="1"/>
      <w:numFmt w:val="decimal"/>
      <w:lvlText w:val="%7."/>
      <w:lvlJc w:val="left"/>
      <w:pPr>
        <w:ind w:left="5040" w:hanging="360"/>
      </w:pPr>
    </w:lvl>
    <w:lvl w:ilvl="7" w:tplc="41BADD10">
      <w:start w:val="1"/>
      <w:numFmt w:val="lowerLetter"/>
      <w:lvlText w:val="%8."/>
      <w:lvlJc w:val="left"/>
      <w:pPr>
        <w:ind w:left="5760" w:hanging="360"/>
      </w:pPr>
    </w:lvl>
    <w:lvl w:ilvl="8" w:tplc="6DB2CB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054D3"/>
    <w:multiLevelType w:val="multilevel"/>
    <w:tmpl w:val="0AEE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D424D"/>
    <w:multiLevelType w:val="multilevel"/>
    <w:tmpl w:val="F72AA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CB20099"/>
    <w:multiLevelType w:val="hybridMultilevel"/>
    <w:tmpl w:val="1762852E"/>
    <w:lvl w:ilvl="0" w:tplc="AD447D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B37"/>
    <w:multiLevelType w:val="multilevel"/>
    <w:tmpl w:val="0AEE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623C52"/>
    <w:multiLevelType w:val="multilevel"/>
    <w:tmpl w:val="9208BDF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E805A0A"/>
    <w:multiLevelType w:val="multilevel"/>
    <w:tmpl w:val="A6266E0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2" w15:restartNumberingAfterBreak="0">
    <w:nsid w:val="1ECB145A"/>
    <w:multiLevelType w:val="hybridMultilevel"/>
    <w:tmpl w:val="EAFC8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73F4">
      <w:start w:val="1"/>
      <w:numFmt w:val="lowerLetter"/>
      <w:lvlText w:val="%2."/>
      <w:lvlJc w:val="left"/>
      <w:pPr>
        <w:ind w:left="1440" w:hanging="360"/>
      </w:pPr>
    </w:lvl>
    <w:lvl w:ilvl="2" w:tplc="EB0CBDC4">
      <w:start w:val="1"/>
      <w:numFmt w:val="lowerRoman"/>
      <w:lvlText w:val="%3."/>
      <w:lvlJc w:val="right"/>
      <w:pPr>
        <w:ind w:left="2160" w:hanging="180"/>
      </w:pPr>
    </w:lvl>
    <w:lvl w:ilvl="3" w:tplc="9C3ACBF6">
      <w:start w:val="1"/>
      <w:numFmt w:val="decimal"/>
      <w:lvlText w:val="%4."/>
      <w:lvlJc w:val="left"/>
      <w:pPr>
        <w:ind w:left="2880" w:hanging="360"/>
      </w:pPr>
    </w:lvl>
    <w:lvl w:ilvl="4" w:tplc="3F60A47A">
      <w:start w:val="1"/>
      <w:numFmt w:val="lowerLetter"/>
      <w:lvlText w:val="%5."/>
      <w:lvlJc w:val="left"/>
      <w:pPr>
        <w:ind w:left="3600" w:hanging="360"/>
      </w:pPr>
    </w:lvl>
    <w:lvl w:ilvl="5" w:tplc="650CDF24">
      <w:start w:val="1"/>
      <w:numFmt w:val="lowerRoman"/>
      <w:lvlText w:val="%6."/>
      <w:lvlJc w:val="right"/>
      <w:pPr>
        <w:ind w:left="4320" w:hanging="180"/>
      </w:pPr>
    </w:lvl>
    <w:lvl w:ilvl="6" w:tplc="EB2EC3E8">
      <w:start w:val="1"/>
      <w:numFmt w:val="decimal"/>
      <w:lvlText w:val="%7."/>
      <w:lvlJc w:val="left"/>
      <w:pPr>
        <w:ind w:left="5040" w:hanging="360"/>
      </w:pPr>
    </w:lvl>
    <w:lvl w:ilvl="7" w:tplc="0DB8B50E">
      <w:start w:val="1"/>
      <w:numFmt w:val="lowerLetter"/>
      <w:lvlText w:val="%8."/>
      <w:lvlJc w:val="left"/>
      <w:pPr>
        <w:ind w:left="5760" w:hanging="360"/>
      </w:pPr>
    </w:lvl>
    <w:lvl w:ilvl="8" w:tplc="517EAF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27C01"/>
    <w:multiLevelType w:val="multilevel"/>
    <w:tmpl w:val="0AEE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2826D2"/>
    <w:multiLevelType w:val="hybridMultilevel"/>
    <w:tmpl w:val="10C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23036"/>
    <w:multiLevelType w:val="multilevel"/>
    <w:tmpl w:val="54E430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4" w:hanging="5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271101F3"/>
    <w:multiLevelType w:val="hybridMultilevel"/>
    <w:tmpl w:val="EAFC6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F04E7"/>
    <w:multiLevelType w:val="hybridMultilevel"/>
    <w:tmpl w:val="66540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6655D"/>
    <w:multiLevelType w:val="hybridMultilevel"/>
    <w:tmpl w:val="BBECC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27BA8"/>
    <w:multiLevelType w:val="hybridMultilevel"/>
    <w:tmpl w:val="7222F9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BD71A0"/>
    <w:multiLevelType w:val="multilevel"/>
    <w:tmpl w:val="0AEE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5D69C4"/>
    <w:multiLevelType w:val="hybridMultilevel"/>
    <w:tmpl w:val="940AD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530F5"/>
    <w:multiLevelType w:val="hybridMultilevel"/>
    <w:tmpl w:val="E894F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4224D"/>
    <w:multiLevelType w:val="hybridMultilevel"/>
    <w:tmpl w:val="45F2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F6FF9"/>
    <w:multiLevelType w:val="hybridMultilevel"/>
    <w:tmpl w:val="F6166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5405"/>
    <w:multiLevelType w:val="hybridMultilevel"/>
    <w:tmpl w:val="5680BCA2"/>
    <w:lvl w:ilvl="0" w:tplc="AD447D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61162"/>
    <w:multiLevelType w:val="hybridMultilevel"/>
    <w:tmpl w:val="FADA2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92113"/>
    <w:multiLevelType w:val="multilevel"/>
    <w:tmpl w:val="330CC58E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61A106E"/>
    <w:multiLevelType w:val="hybridMultilevel"/>
    <w:tmpl w:val="08BC5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3281B"/>
    <w:multiLevelType w:val="hybridMultilevel"/>
    <w:tmpl w:val="82628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B5609"/>
    <w:multiLevelType w:val="hybridMultilevel"/>
    <w:tmpl w:val="FFFFFFFF"/>
    <w:lvl w:ilvl="0" w:tplc="B296D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3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63D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C266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81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86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6F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2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8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96761"/>
    <w:multiLevelType w:val="hybridMultilevel"/>
    <w:tmpl w:val="5CE65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B4675"/>
    <w:multiLevelType w:val="hybridMultilevel"/>
    <w:tmpl w:val="8806CB9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5196AE8"/>
    <w:multiLevelType w:val="hybridMultilevel"/>
    <w:tmpl w:val="1AA8F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138A4"/>
    <w:multiLevelType w:val="multilevel"/>
    <w:tmpl w:val="0AEE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9E5C36"/>
    <w:multiLevelType w:val="multilevel"/>
    <w:tmpl w:val="0AEE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A11D68"/>
    <w:multiLevelType w:val="hybridMultilevel"/>
    <w:tmpl w:val="A072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50918"/>
    <w:multiLevelType w:val="hybridMultilevel"/>
    <w:tmpl w:val="2DD8284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6B903510"/>
    <w:multiLevelType w:val="hybridMultilevel"/>
    <w:tmpl w:val="C5725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96918"/>
    <w:multiLevelType w:val="hybridMultilevel"/>
    <w:tmpl w:val="FFFFFFFF"/>
    <w:lvl w:ilvl="0" w:tplc="04E62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0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07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AF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A4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C0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6A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8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A2A65"/>
    <w:multiLevelType w:val="multilevel"/>
    <w:tmpl w:val="661220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C256D4"/>
    <w:multiLevelType w:val="hybridMultilevel"/>
    <w:tmpl w:val="941EA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F74A4"/>
    <w:multiLevelType w:val="hybridMultilevel"/>
    <w:tmpl w:val="32A40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B43BF"/>
    <w:multiLevelType w:val="hybridMultilevel"/>
    <w:tmpl w:val="6950B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924F9"/>
    <w:multiLevelType w:val="multilevel"/>
    <w:tmpl w:val="661220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ED214E"/>
    <w:multiLevelType w:val="hybridMultilevel"/>
    <w:tmpl w:val="BB286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667AA"/>
    <w:multiLevelType w:val="hybridMultilevel"/>
    <w:tmpl w:val="7DFA5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7"/>
  </w:num>
  <w:num w:numId="4">
    <w:abstractNumId w:val="2"/>
  </w:num>
  <w:num w:numId="5">
    <w:abstractNumId w:val="22"/>
  </w:num>
  <w:num w:numId="6">
    <w:abstractNumId w:val="15"/>
  </w:num>
  <w:num w:numId="7">
    <w:abstractNumId w:val="25"/>
  </w:num>
  <w:num w:numId="8">
    <w:abstractNumId w:val="46"/>
  </w:num>
  <w:num w:numId="9">
    <w:abstractNumId w:val="4"/>
  </w:num>
  <w:num w:numId="10">
    <w:abstractNumId w:val="20"/>
  </w:num>
  <w:num w:numId="11">
    <w:abstractNumId w:val="9"/>
  </w:num>
  <w:num w:numId="12">
    <w:abstractNumId w:val="21"/>
  </w:num>
  <w:num w:numId="13">
    <w:abstractNumId w:val="32"/>
  </w:num>
  <w:num w:numId="14">
    <w:abstractNumId w:val="36"/>
  </w:num>
  <w:num w:numId="15">
    <w:abstractNumId w:val="16"/>
  </w:num>
  <w:num w:numId="16">
    <w:abstractNumId w:val="0"/>
  </w:num>
  <w:num w:numId="17">
    <w:abstractNumId w:val="28"/>
  </w:num>
  <w:num w:numId="18">
    <w:abstractNumId w:val="33"/>
  </w:num>
  <w:num w:numId="19">
    <w:abstractNumId w:val="42"/>
  </w:num>
  <w:num w:numId="20">
    <w:abstractNumId w:val="11"/>
  </w:num>
  <w:num w:numId="21">
    <w:abstractNumId w:val="8"/>
  </w:num>
  <w:num w:numId="22">
    <w:abstractNumId w:val="23"/>
  </w:num>
  <w:num w:numId="23">
    <w:abstractNumId w:val="29"/>
  </w:num>
  <w:num w:numId="24">
    <w:abstractNumId w:val="40"/>
  </w:num>
  <w:num w:numId="25">
    <w:abstractNumId w:val="6"/>
  </w:num>
  <w:num w:numId="26">
    <w:abstractNumId w:val="44"/>
  </w:num>
  <w:num w:numId="27">
    <w:abstractNumId w:val="1"/>
  </w:num>
  <w:num w:numId="28">
    <w:abstractNumId w:val="45"/>
  </w:num>
  <w:num w:numId="29">
    <w:abstractNumId w:val="41"/>
  </w:num>
  <w:num w:numId="30">
    <w:abstractNumId w:val="43"/>
  </w:num>
  <w:num w:numId="31">
    <w:abstractNumId w:val="24"/>
  </w:num>
  <w:num w:numId="32">
    <w:abstractNumId w:val="3"/>
  </w:num>
  <w:num w:numId="33">
    <w:abstractNumId w:val="12"/>
  </w:num>
  <w:num w:numId="34">
    <w:abstractNumId w:val="5"/>
  </w:num>
  <w:num w:numId="35">
    <w:abstractNumId w:val="38"/>
  </w:num>
  <w:num w:numId="36">
    <w:abstractNumId w:val="37"/>
  </w:num>
  <w:num w:numId="37">
    <w:abstractNumId w:val="10"/>
  </w:num>
  <w:num w:numId="38">
    <w:abstractNumId w:val="27"/>
  </w:num>
  <w:num w:numId="39">
    <w:abstractNumId w:val="18"/>
  </w:num>
  <w:num w:numId="40">
    <w:abstractNumId w:val="17"/>
  </w:num>
  <w:num w:numId="41">
    <w:abstractNumId w:val="14"/>
  </w:num>
  <w:num w:numId="42">
    <w:abstractNumId w:val="26"/>
  </w:num>
  <w:num w:numId="43">
    <w:abstractNumId w:val="13"/>
  </w:num>
  <w:num w:numId="44">
    <w:abstractNumId w:val="35"/>
  </w:num>
  <w:num w:numId="45">
    <w:abstractNumId w:val="34"/>
  </w:num>
  <w:num w:numId="46">
    <w:abstractNumId w:val="31"/>
  </w:num>
  <w:num w:numId="47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DD"/>
    <w:rsid w:val="000019BA"/>
    <w:rsid w:val="00005CF1"/>
    <w:rsid w:val="00012BAA"/>
    <w:rsid w:val="00013DCF"/>
    <w:rsid w:val="00015F1F"/>
    <w:rsid w:val="000168DD"/>
    <w:rsid w:val="00020488"/>
    <w:rsid w:val="00021324"/>
    <w:rsid w:val="000218D6"/>
    <w:rsid w:val="000247AC"/>
    <w:rsid w:val="0002655E"/>
    <w:rsid w:val="00027918"/>
    <w:rsid w:val="0003216B"/>
    <w:rsid w:val="0003248F"/>
    <w:rsid w:val="00035468"/>
    <w:rsid w:val="00044DC3"/>
    <w:rsid w:val="000456B1"/>
    <w:rsid w:val="000471FC"/>
    <w:rsid w:val="00051930"/>
    <w:rsid w:val="0005269C"/>
    <w:rsid w:val="000707CB"/>
    <w:rsid w:val="000712E3"/>
    <w:rsid w:val="00072802"/>
    <w:rsid w:val="00075231"/>
    <w:rsid w:val="00081557"/>
    <w:rsid w:val="00086CD5"/>
    <w:rsid w:val="000924E6"/>
    <w:rsid w:val="000926B0"/>
    <w:rsid w:val="00092CE8"/>
    <w:rsid w:val="000939D2"/>
    <w:rsid w:val="000957B6"/>
    <w:rsid w:val="000A36C5"/>
    <w:rsid w:val="000A4A2A"/>
    <w:rsid w:val="000A7C77"/>
    <w:rsid w:val="000B1DE5"/>
    <w:rsid w:val="000B64E2"/>
    <w:rsid w:val="000C1A4D"/>
    <w:rsid w:val="000C3593"/>
    <w:rsid w:val="000C5D76"/>
    <w:rsid w:val="000C7405"/>
    <w:rsid w:val="000D11DA"/>
    <w:rsid w:val="000D1C26"/>
    <w:rsid w:val="000D2D80"/>
    <w:rsid w:val="000D38C0"/>
    <w:rsid w:val="000D4BB6"/>
    <w:rsid w:val="000D62C4"/>
    <w:rsid w:val="000D6F19"/>
    <w:rsid w:val="000E519C"/>
    <w:rsid w:val="000F399E"/>
    <w:rsid w:val="000F3C38"/>
    <w:rsid w:val="000F47CE"/>
    <w:rsid w:val="000F6B09"/>
    <w:rsid w:val="00112012"/>
    <w:rsid w:val="00113A23"/>
    <w:rsid w:val="00121319"/>
    <w:rsid w:val="001226B9"/>
    <w:rsid w:val="001263DA"/>
    <w:rsid w:val="00130CBD"/>
    <w:rsid w:val="0013756E"/>
    <w:rsid w:val="00137940"/>
    <w:rsid w:val="00140A73"/>
    <w:rsid w:val="00140CB3"/>
    <w:rsid w:val="00140DEF"/>
    <w:rsid w:val="00145278"/>
    <w:rsid w:val="00145C26"/>
    <w:rsid w:val="00146FB3"/>
    <w:rsid w:val="00147F90"/>
    <w:rsid w:val="001514EF"/>
    <w:rsid w:val="00151B83"/>
    <w:rsid w:val="00151E45"/>
    <w:rsid w:val="001526C7"/>
    <w:rsid w:val="001547A1"/>
    <w:rsid w:val="00157427"/>
    <w:rsid w:val="0016524D"/>
    <w:rsid w:val="00165D84"/>
    <w:rsid w:val="00167AA6"/>
    <w:rsid w:val="00171734"/>
    <w:rsid w:val="00173A94"/>
    <w:rsid w:val="0017564F"/>
    <w:rsid w:val="0017570E"/>
    <w:rsid w:val="00177B5C"/>
    <w:rsid w:val="001808C7"/>
    <w:rsid w:val="00182361"/>
    <w:rsid w:val="00191445"/>
    <w:rsid w:val="00192733"/>
    <w:rsid w:val="00193C39"/>
    <w:rsid w:val="00194ED6"/>
    <w:rsid w:val="0019785F"/>
    <w:rsid w:val="001A00DA"/>
    <w:rsid w:val="001A2544"/>
    <w:rsid w:val="001A4B1B"/>
    <w:rsid w:val="001B1D05"/>
    <w:rsid w:val="001B55AB"/>
    <w:rsid w:val="001C0E89"/>
    <w:rsid w:val="001C1AC6"/>
    <w:rsid w:val="001C3D7C"/>
    <w:rsid w:val="001C6285"/>
    <w:rsid w:val="001C6508"/>
    <w:rsid w:val="001D16EE"/>
    <w:rsid w:val="001D3C05"/>
    <w:rsid w:val="001D5EA2"/>
    <w:rsid w:val="001E03C6"/>
    <w:rsid w:val="001E0948"/>
    <w:rsid w:val="001E4A32"/>
    <w:rsid w:val="001F010A"/>
    <w:rsid w:val="001F086E"/>
    <w:rsid w:val="001F4537"/>
    <w:rsid w:val="00200A04"/>
    <w:rsid w:val="00202435"/>
    <w:rsid w:val="0020299C"/>
    <w:rsid w:val="00206858"/>
    <w:rsid w:val="00206F38"/>
    <w:rsid w:val="00211173"/>
    <w:rsid w:val="0021209D"/>
    <w:rsid w:val="002128D5"/>
    <w:rsid w:val="0021684C"/>
    <w:rsid w:val="00217898"/>
    <w:rsid w:val="00217903"/>
    <w:rsid w:val="00224739"/>
    <w:rsid w:val="00226849"/>
    <w:rsid w:val="0023040A"/>
    <w:rsid w:val="00231B86"/>
    <w:rsid w:val="00234550"/>
    <w:rsid w:val="0023617A"/>
    <w:rsid w:val="0024084A"/>
    <w:rsid w:val="00245F91"/>
    <w:rsid w:val="00247CFA"/>
    <w:rsid w:val="00251D52"/>
    <w:rsid w:val="00256826"/>
    <w:rsid w:val="0025745C"/>
    <w:rsid w:val="002600F6"/>
    <w:rsid w:val="00260CB5"/>
    <w:rsid w:val="00261A80"/>
    <w:rsid w:val="002624F9"/>
    <w:rsid w:val="00265E9D"/>
    <w:rsid w:val="002731DE"/>
    <w:rsid w:val="00280002"/>
    <w:rsid w:val="0028294E"/>
    <w:rsid w:val="00283C40"/>
    <w:rsid w:val="0028510A"/>
    <w:rsid w:val="00287C2D"/>
    <w:rsid w:val="002908C6"/>
    <w:rsid w:val="002909D7"/>
    <w:rsid w:val="00294728"/>
    <w:rsid w:val="0029FE2C"/>
    <w:rsid w:val="002A07DE"/>
    <w:rsid w:val="002A207F"/>
    <w:rsid w:val="002A2875"/>
    <w:rsid w:val="002A4DBE"/>
    <w:rsid w:val="002B0164"/>
    <w:rsid w:val="002B2F14"/>
    <w:rsid w:val="002B3E10"/>
    <w:rsid w:val="002B7DF6"/>
    <w:rsid w:val="002C0238"/>
    <w:rsid w:val="002C1122"/>
    <w:rsid w:val="002C2137"/>
    <w:rsid w:val="002C3EBE"/>
    <w:rsid w:val="002C4971"/>
    <w:rsid w:val="002C6ECE"/>
    <w:rsid w:val="002C7E28"/>
    <w:rsid w:val="002D4C03"/>
    <w:rsid w:val="002E4F76"/>
    <w:rsid w:val="002E6D67"/>
    <w:rsid w:val="002E7436"/>
    <w:rsid w:val="002F0523"/>
    <w:rsid w:val="002F1F5B"/>
    <w:rsid w:val="002F3421"/>
    <w:rsid w:val="002F3C4D"/>
    <w:rsid w:val="002F40E6"/>
    <w:rsid w:val="002F46A5"/>
    <w:rsid w:val="002F4DB6"/>
    <w:rsid w:val="002F5284"/>
    <w:rsid w:val="002F7699"/>
    <w:rsid w:val="0030164E"/>
    <w:rsid w:val="00302E90"/>
    <w:rsid w:val="00303E79"/>
    <w:rsid w:val="00305721"/>
    <w:rsid w:val="00324FE5"/>
    <w:rsid w:val="00327BC5"/>
    <w:rsid w:val="00330AF5"/>
    <w:rsid w:val="00336860"/>
    <w:rsid w:val="00340C85"/>
    <w:rsid w:val="003453BF"/>
    <w:rsid w:val="00345B82"/>
    <w:rsid w:val="00345E63"/>
    <w:rsid w:val="003464F8"/>
    <w:rsid w:val="0034757F"/>
    <w:rsid w:val="00351856"/>
    <w:rsid w:val="00373102"/>
    <w:rsid w:val="003737B5"/>
    <w:rsid w:val="00374886"/>
    <w:rsid w:val="00376610"/>
    <w:rsid w:val="003769F2"/>
    <w:rsid w:val="003772FA"/>
    <w:rsid w:val="003851F4"/>
    <w:rsid w:val="00385795"/>
    <w:rsid w:val="00385E44"/>
    <w:rsid w:val="003868E9"/>
    <w:rsid w:val="00391DD6"/>
    <w:rsid w:val="003A4D10"/>
    <w:rsid w:val="003A5823"/>
    <w:rsid w:val="003B5F47"/>
    <w:rsid w:val="003B737A"/>
    <w:rsid w:val="003B79E5"/>
    <w:rsid w:val="003C2D09"/>
    <w:rsid w:val="003C6D3C"/>
    <w:rsid w:val="003D0544"/>
    <w:rsid w:val="003D11D6"/>
    <w:rsid w:val="003D3A56"/>
    <w:rsid w:val="003D42B7"/>
    <w:rsid w:val="003D5BD8"/>
    <w:rsid w:val="003D64B1"/>
    <w:rsid w:val="003E2A11"/>
    <w:rsid w:val="003E48D2"/>
    <w:rsid w:val="003F44DD"/>
    <w:rsid w:val="003F50AD"/>
    <w:rsid w:val="00406C03"/>
    <w:rsid w:val="00411076"/>
    <w:rsid w:val="0041360E"/>
    <w:rsid w:val="00423D3E"/>
    <w:rsid w:val="00433C47"/>
    <w:rsid w:val="004368A7"/>
    <w:rsid w:val="00444ED6"/>
    <w:rsid w:val="00446643"/>
    <w:rsid w:val="0044717A"/>
    <w:rsid w:val="00451053"/>
    <w:rsid w:val="00461F8F"/>
    <w:rsid w:val="0046437E"/>
    <w:rsid w:val="00471231"/>
    <w:rsid w:val="00472645"/>
    <w:rsid w:val="00475496"/>
    <w:rsid w:val="004876F4"/>
    <w:rsid w:val="00491ECE"/>
    <w:rsid w:val="0049651A"/>
    <w:rsid w:val="004967FB"/>
    <w:rsid w:val="004A4B10"/>
    <w:rsid w:val="004A555D"/>
    <w:rsid w:val="004A75FA"/>
    <w:rsid w:val="004B016C"/>
    <w:rsid w:val="004B3E56"/>
    <w:rsid w:val="004B600A"/>
    <w:rsid w:val="004B6F13"/>
    <w:rsid w:val="004C044B"/>
    <w:rsid w:val="004C150A"/>
    <w:rsid w:val="004C21EB"/>
    <w:rsid w:val="004C2403"/>
    <w:rsid w:val="004C39DE"/>
    <w:rsid w:val="004C69A5"/>
    <w:rsid w:val="004D16E5"/>
    <w:rsid w:val="004D345F"/>
    <w:rsid w:val="004D381C"/>
    <w:rsid w:val="004D74A8"/>
    <w:rsid w:val="004E0373"/>
    <w:rsid w:val="004E21BD"/>
    <w:rsid w:val="004E2F78"/>
    <w:rsid w:val="004E31A6"/>
    <w:rsid w:val="004E34FD"/>
    <w:rsid w:val="004E7F97"/>
    <w:rsid w:val="004F3138"/>
    <w:rsid w:val="004F3513"/>
    <w:rsid w:val="004F6A77"/>
    <w:rsid w:val="004F75F2"/>
    <w:rsid w:val="00502117"/>
    <w:rsid w:val="00511CCF"/>
    <w:rsid w:val="00511D2A"/>
    <w:rsid w:val="005139D6"/>
    <w:rsid w:val="00513F45"/>
    <w:rsid w:val="005227FD"/>
    <w:rsid w:val="00524C47"/>
    <w:rsid w:val="0053667A"/>
    <w:rsid w:val="005401A5"/>
    <w:rsid w:val="00542845"/>
    <w:rsid w:val="0054360F"/>
    <w:rsid w:val="00543A60"/>
    <w:rsid w:val="00545425"/>
    <w:rsid w:val="00546062"/>
    <w:rsid w:val="005502DD"/>
    <w:rsid w:val="00550FED"/>
    <w:rsid w:val="005523C4"/>
    <w:rsid w:val="005559D0"/>
    <w:rsid w:val="00556F80"/>
    <w:rsid w:val="00563B90"/>
    <w:rsid w:val="005644DC"/>
    <w:rsid w:val="005658EF"/>
    <w:rsid w:val="00565B8D"/>
    <w:rsid w:val="00565FB6"/>
    <w:rsid w:val="0057782D"/>
    <w:rsid w:val="00581342"/>
    <w:rsid w:val="005843C2"/>
    <w:rsid w:val="00584A97"/>
    <w:rsid w:val="00591648"/>
    <w:rsid w:val="005935F3"/>
    <w:rsid w:val="00594B25"/>
    <w:rsid w:val="00596012"/>
    <w:rsid w:val="005A35C3"/>
    <w:rsid w:val="005A6B7F"/>
    <w:rsid w:val="005B02E1"/>
    <w:rsid w:val="005B0756"/>
    <w:rsid w:val="005B149A"/>
    <w:rsid w:val="005B1FBC"/>
    <w:rsid w:val="005B3438"/>
    <w:rsid w:val="005B3FF3"/>
    <w:rsid w:val="005B6E15"/>
    <w:rsid w:val="005B7C4D"/>
    <w:rsid w:val="005C055D"/>
    <w:rsid w:val="005C2A2E"/>
    <w:rsid w:val="005C64AF"/>
    <w:rsid w:val="005C6F52"/>
    <w:rsid w:val="005D090E"/>
    <w:rsid w:val="005D2A2E"/>
    <w:rsid w:val="005D3894"/>
    <w:rsid w:val="005D4171"/>
    <w:rsid w:val="005D7D4D"/>
    <w:rsid w:val="005E0566"/>
    <w:rsid w:val="005E22DE"/>
    <w:rsid w:val="005E4F0F"/>
    <w:rsid w:val="005E568A"/>
    <w:rsid w:val="005E7D94"/>
    <w:rsid w:val="005F0EE2"/>
    <w:rsid w:val="005F149E"/>
    <w:rsid w:val="005F163D"/>
    <w:rsid w:val="005F2E0B"/>
    <w:rsid w:val="005F347E"/>
    <w:rsid w:val="005F3854"/>
    <w:rsid w:val="005F40E9"/>
    <w:rsid w:val="006037C5"/>
    <w:rsid w:val="006038F1"/>
    <w:rsid w:val="0060684A"/>
    <w:rsid w:val="00614763"/>
    <w:rsid w:val="00614F38"/>
    <w:rsid w:val="006331AA"/>
    <w:rsid w:val="006371C8"/>
    <w:rsid w:val="006408C9"/>
    <w:rsid w:val="00641C97"/>
    <w:rsid w:val="00642B45"/>
    <w:rsid w:val="00647DE8"/>
    <w:rsid w:val="00650C58"/>
    <w:rsid w:val="006518AF"/>
    <w:rsid w:val="006556F2"/>
    <w:rsid w:val="006602E9"/>
    <w:rsid w:val="0066144F"/>
    <w:rsid w:val="0066639F"/>
    <w:rsid w:val="006702D1"/>
    <w:rsid w:val="00670AED"/>
    <w:rsid w:val="006716CF"/>
    <w:rsid w:val="00671D42"/>
    <w:rsid w:val="0067308A"/>
    <w:rsid w:val="0067335E"/>
    <w:rsid w:val="006744C9"/>
    <w:rsid w:val="00680779"/>
    <w:rsid w:val="00682026"/>
    <w:rsid w:val="006850F9"/>
    <w:rsid w:val="00685F69"/>
    <w:rsid w:val="00692F10"/>
    <w:rsid w:val="00693CFF"/>
    <w:rsid w:val="006953BF"/>
    <w:rsid w:val="0069568C"/>
    <w:rsid w:val="0069589F"/>
    <w:rsid w:val="00696C78"/>
    <w:rsid w:val="0069700D"/>
    <w:rsid w:val="00697076"/>
    <w:rsid w:val="006A0A10"/>
    <w:rsid w:val="006A6D24"/>
    <w:rsid w:val="006A7226"/>
    <w:rsid w:val="006B18D6"/>
    <w:rsid w:val="006B392D"/>
    <w:rsid w:val="006B608E"/>
    <w:rsid w:val="006C42B8"/>
    <w:rsid w:val="006D2CDB"/>
    <w:rsid w:val="006D7206"/>
    <w:rsid w:val="006E10D1"/>
    <w:rsid w:val="006E53F6"/>
    <w:rsid w:val="006E6914"/>
    <w:rsid w:val="006F1297"/>
    <w:rsid w:val="006F4B0B"/>
    <w:rsid w:val="007019DD"/>
    <w:rsid w:val="00706405"/>
    <w:rsid w:val="00712200"/>
    <w:rsid w:val="00714299"/>
    <w:rsid w:val="00714A59"/>
    <w:rsid w:val="007227F5"/>
    <w:rsid w:val="00722DC9"/>
    <w:rsid w:val="00724B47"/>
    <w:rsid w:val="00731544"/>
    <w:rsid w:val="00732CD8"/>
    <w:rsid w:val="007364A2"/>
    <w:rsid w:val="007369B5"/>
    <w:rsid w:val="0074102B"/>
    <w:rsid w:val="00746339"/>
    <w:rsid w:val="00751D84"/>
    <w:rsid w:val="007523E9"/>
    <w:rsid w:val="007535AD"/>
    <w:rsid w:val="00755FDA"/>
    <w:rsid w:val="007619CD"/>
    <w:rsid w:val="0076638B"/>
    <w:rsid w:val="00767953"/>
    <w:rsid w:val="0077077E"/>
    <w:rsid w:val="0077215C"/>
    <w:rsid w:val="00773879"/>
    <w:rsid w:val="00775094"/>
    <w:rsid w:val="0077664B"/>
    <w:rsid w:val="0078246F"/>
    <w:rsid w:val="0078417D"/>
    <w:rsid w:val="00790732"/>
    <w:rsid w:val="00792EE5"/>
    <w:rsid w:val="007962D8"/>
    <w:rsid w:val="007A43EC"/>
    <w:rsid w:val="007A6BCB"/>
    <w:rsid w:val="007B00E5"/>
    <w:rsid w:val="007B4195"/>
    <w:rsid w:val="007C4BA8"/>
    <w:rsid w:val="007C517C"/>
    <w:rsid w:val="007C533A"/>
    <w:rsid w:val="007C7D21"/>
    <w:rsid w:val="007D1CB5"/>
    <w:rsid w:val="007D30D7"/>
    <w:rsid w:val="007D4044"/>
    <w:rsid w:val="007D66CB"/>
    <w:rsid w:val="007E09EE"/>
    <w:rsid w:val="007E0FA8"/>
    <w:rsid w:val="007E2C31"/>
    <w:rsid w:val="007E6B94"/>
    <w:rsid w:val="007E6F27"/>
    <w:rsid w:val="007E7776"/>
    <w:rsid w:val="007F1449"/>
    <w:rsid w:val="007F1573"/>
    <w:rsid w:val="00805F45"/>
    <w:rsid w:val="00806100"/>
    <w:rsid w:val="00806148"/>
    <w:rsid w:val="008075BB"/>
    <w:rsid w:val="008108D7"/>
    <w:rsid w:val="0081246E"/>
    <w:rsid w:val="008157EA"/>
    <w:rsid w:val="0081620C"/>
    <w:rsid w:val="008178BA"/>
    <w:rsid w:val="008216D6"/>
    <w:rsid w:val="00822686"/>
    <w:rsid w:val="00822B88"/>
    <w:rsid w:val="00826825"/>
    <w:rsid w:val="00827BE8"/>
    <w:rsid w:val="0083030B"/>
    <w:rsid w:val="008323A4"/>
    <w:rsid w:val="00832C4E"/>
    <w:rsid w:val="00836345"/>
    <w:rsid w:val="00837A01"/>
    <w:rsid w:val="00837DF0"/>
    <w:rsid w:val="00841355"/>
    <w:rsid w:val="008456C2"/>
    <w:rsid w:val="00846DC4"/>
    <w:rsid w:val="00847E38"/>
    <w:rsid w:val="00850716"/>
    <w:rsid w:val="0085529F"/>
    <w:rsid w:val="0085619A"/>
    <w:rsid w:val="00861AEA"/>
    <w:rsid w:val="00861DA3"/>
    <w:rsid w:val="00864A77"/>
    <w:rsid w:val="0087230B"/>
    <w:rsid w:val="00872A73"/>
    <w:rsid w:val="00875E4A"/>
    <w:rsid w:val="00876E44"/>
    <w:rsid w:val="00876F1C"/>
    <w:rsid w:val="00877BDE"/>
    <w:rsid w:val="00885095"/>
    <w:rsid w:val="00886F1B"/>
    <w:rsid w:val="00887830"/>
    <w:rsid w:val="00890221"/>
    <w:rsid w:val="00893B3D"/>
    <w:rsid w:val="008944DD"/>
    <w:rsid w:val="00895B7B"/>
    <w:rsid w:val="008965C8"/>
    <w:rsid w:val="0089678B"/>
    <w:rsid w:val="0089685E"/>
    <w:rsid w:val="008A540F"/>
    <w:rsid w:val="008A5E8F"/>
    <w:rsid w:val="008A63A7"/>
    <w:rsid w:val="008B39C4"/>
    <w:rsid w:val="008B7567"/>
    <w:rsid w:val="008C3771"/>
    <w:rsid w:val="008C424F"/>
    <w:rsid w:val="008C4EB9"/>
    <w:rsid w:val="008C6589"/>
    <w:rsid w:val="008C6C33"/>
    <w:rsid w:val="008C6E44"/>
    <w:rsid w:val="008D3A9B"/>
    <w:rsid w:val="008D40E2"/>
    <w:rsid w:val="008D471F"/>
    <w:rsid w:val="008D5DEA"/>
    <w:rsid w:val="008F01FC"/>
    <w:rsid w:val="008F3DCF"/>
    <w:rsid w:val="008F6E17"/>
    <w:rsid w:val="008F7E0D"/>
    <w:rsid w:val="00900D0A"/>
    <w:rsid w:val="00904978"/>
    <w:rsid w:val="0090573C"/>
    <w:rsid w:val="00905AA5"/>
    <w:rsid w:val="00906E56"/>
    <w:rsid w:val="009070A0"/>
    <w:rsid w:val="00915612"/>
    <w:rsid w:val="0091581F"/>
    <w:rsid w:val="00921340"/>
    <w:rsid w:val="00922CC3"/>
    <w:rsid w:val="009235B7"/>
    <w:rsid w:val="00925EAF"/>
    <w:rsid w:val="00927207"/>
    <w:rsid w:val="0093138A"/>
    <w:rsid w:val="00931AF6"/>
    <w:rsid w:val="00933922"/>
    <w:rsid w:val="00935B90"/>
    <w:rsid w:val="0094140D"/>
    <w:rsid w:val="009436A5"/>
    <w:rsid w:val="00947DAF"/>
    <w:rsid w:val="0095483D"/>
    <w:rsid w:val="00957ADA"/>
    <w:rsid w:val="009621C7"/>
    <w:rsid w:val="00971B9E"/>
    <w:rsid w:val="00974968"/>
    <w:rsid w:val="009813FF"/>
    <w:rsid w:val="009822EC"/>
    <w:rsid w:val="00982A69"/>
    <w:rsid w:val="00991265"/>
    <w:rsid w:val="00992CA6"/>
    <w:rsid w:val="0099372C"/>
    <w:rsid w:val="009953BD"/>
    <w:rsid w:val="00996D34"/>
    <w:rsid w:val="009973B6"/>
    <w:rsid w:val="00997C0B"/>
    <w:rsid w:val="009A0370"/>
    <w:rsid w:val="009A03FE"/>
    <w:rsid w:val="009A3645"/>
    <w:rsid w:val="009A7FF8"/>
    <w:rsid w:val="009B1E7C"/>
    <w:rsid w:val="009B30AD"/>
    <w:rsid w:val="009B5D46"/>
    <w:rsid w:val="009B66CF"/>
    <w:rsid w:val="009B7701"/>
    <w:rsid w:val="009C12E4"/>
    <w:rsid w:val="009C575E"/>
    <w:rsid w:val="009C739D"/>
    <w:rsid w:val="009C7727"/>
    <w:rsid w:val="009D2E13"/>
    <w:rsid w:val="009D4135"/>
    <w:rsid w:val="009D6EE4"/>
    <w:rsid w:val="009E3551"/>
    <w:rsid w:val="009E4B9A"/>
    <w:rsid w:val="009E5FF9"/>
    <w:rsid w:val="009F2CD4"/>
    <w:rsid w:val="009F303D"/>
    <w:rsid w:val="009F55BD"/>
    <w:rsid w:val="009F7B1C"/>
    <w:rsid w:val="00A001F0"/>
    <w:rsid w:val="00A01F10"/>
    <w:rsid w:val="00A04571"/>
    <w:rsid w:val="00A05ACC"/>
    <w:rsid w:val="00A11997"/>
    <w:rsid w:val="00A1351D"/>
    <w:rsid w:val="00A20F0A"/>
    <w:rsid w:val="00A22C62"/>
    <w:rsid w:val="00A22EB4"/>
    <w:rsid w:val="00A267F6"/>
    <w:rsid w:val="00A278DC"/>
    <w:rsid w:val="00A32DFD"/>
    <w:rsid w:val="00A34092"/>
    <w:rsid w:val="00A36626"/>
    <w:rsid w:val="00A4511F"/>
    <w:rsid w:val="00A46D7D"/>
    <w:rsid w:val="00A53490"/>
    <w:rsid w:val="00A547FC"/>
    <w:rsid w:val="00A54D06"/>
    <w:rsid w:val="00A5739A"/>
    <w:rsid w:val="00A6100F"/>
    <w:rsid w:val="00A61EE7"/>
    <w:rsid w:val="00A67181"/>
    <w:rsid w:val="00A6727F"/>
    <w:rsid w:val="00A70188"/>
    <w:rsid w:val="00A71EC1"/>
    <w:rsid w:val="00A72311"/>
    <w:rsid w:val="00A7571B"/>
    <w:rsid w:val="00A769C2"/>
    <w:rsid w:val="00A8159B"/>
    <w:rsid w:val="00A84185"/>
    <w:rsid w:val="00A86268"/>
    <w:rsid w:val="00A870D0"/>
    <w:rsid w:val="00AA565D"/>
    <w:rsid w:val="00AA5FA8"/>
    <w:rsid w:val="00AA697F"/>
    <w:rsid w:val="00AB04B0"/>
    <w:rsid w:val="00AB1FF2"/>
    <w:rsid w:val="00AB3C4C"/>
    <w:rsid w:val="00AB4605"/>
    <w:rsid w:val="00AC2121"/>
    <w:rsid w:val="00AC3164"/>
    <w:rsid w:val="00AC3925"/>
    <w:rsid w:val="00AC6BC9"/>
    <w:rsid w:val="00AC7115"/>
    <w:rsid w:val="00AC72F8"/>
    <w:rsid w:val="00AC7824"/>
    <w:rsid w:val="00AD01F3"/>
    <w:rsid w:val="00AD2023"/>
    <w:rsid w:val="00AD53C2"/>
    <w:rsid w:val="00AD5FE9"/>
    <w:rsid w:val="00AE0D5A"/>
    <w:rsid w:val="00AE2560"/>
    <w:rsid w:val="00AE2599"/>
    <w:rsid w:val="00AE7893"/>
    <w:rsid w:val="00AF2EA0"/>
    <w:rsid w:val="00AF6448"/>
    <w:rsid w:val="00AF6AB0"/>
    <w:rsid w:val="00B005B4"/>
    <w:rsid w:val="00B01B66"/>
    <w:rsid w:val="00B038B3"/>
    <w:rsid w:val="00B110F3"/>
    <w:rsid w:val="00B16DA1"/>
    <w:rsid w:val="00B17745"/>
    <w:rsid w:val="00B232EA"/>
    <w:rsid w:val="00B251E7"/>
    <w:rsid w:val="00B25775"/>
    <w:rsid w:val="00B274FE"/>
    <w:rsid w:val="00B27EBD"/>
    <w:rsid w:val="00B302D7"/>
    <w:rsid w:val="00B310A3"/>
    <w:rsid w:val="00B3701A"/>
    <w:rsid w:val="00B417B9"/>
    <w:rsid w:val="00B43B12"/>
    <w:rsid w:val="00B452B7"/>
    <w:rsid w:val="00B4549B"/>
    <w:rsid w:val="00B458E8"/>
    <w:rsid w:val="00B4610F"/>
    <w:rsid w:val="00B50C74"/>
    <w:rsid w:val="00B52AE9"/>
    <w:rsid w:val="00B52CAA"/>
    <w:rsid w:val="00B53123"/>
    <w:rsid w:val="00B53901"/>
    <w:rsid w:val="00B54915"/>
    <w:rsid w:val="00B57797"/>
    <w:rsid w:val="00B57FCB"/>
    <w:rsid w:val="00B64331"/>
    <w:rsid w:val="00B675EC"/>
    <w:rsid w:val="00B74139"/>
    <w:rsid w:val="00B82A8C"/>
    <w:rsid w:val="00B8305A"/>
    <w:rsid w:val="00B876B0"/>
    <w:rsid w:val="00B87AD4"/>
    <w:rsid w:val="00B87FCE"/>
    <w:rsid w:val="00BA0433"/>
    <w:rsid w:val="00BA27E5"/>
    <w:rsid w:val="00BA54C6"/>
    <w:rsid w:val="00BA5525"/>
    <w:rsid w:val="00BA608C"/>
    <w:rsid w:val="00BA74EE"/>
    <w:rsid w:val="00BB25C9"/>
    <w:rsid w:val="00BB6210"/>
    <w:rsid w:val="00BB7D62"/>
    <w:rsid w:val="00BC53AD"/>
    <w:rsid w:val="00BD368F"/>
    <w:rsid w:val="00BD47BF"/>
    <w:rsid w:val="00BE063C"/>
    <w:rsid w:val="00BE459D"/>
    <w:rsid w:val="00BE4B13"/>
    <w:rsid w:val="00BE5589"/>
    <w:rsid w:val="00BE5FB1"/>
    <w:rsid w:val="00BE64A2"/>
    <w:rsid w:val="00BE79F8"/>
    <w:rsid w:val="00BF3988"/>
    <w:rsid w:val="00BF3C9D"/>
    <w:rsid w:val="00BF721E"/>
    <w:rsid w:val="00C0022F"/>
    <w:rsid w:val="00C00D2E"/>
    <w:rsid w:val="00C01E81"/>
    <w:rsid w:val="00C027C1"/>
    <w:rsid w:val="00C03A85"/>
    <w:rsid w:val="00C04819"/>
    <w:rsid w:val="00C06A2C"/>
    <w:rsid w:val="00C078D7"/>
    <w:rsid w:val="00C11FD5"/>
    <w:rsid w:val="00C1332C"/>
    <w:rsid w:val="00C13725"/>
    <w:rsid w:val="00C1489F"/>
    <w:rsid w:val="00C23EE2"/>
    <w:rsid w:val="00C27303"/>
    <w:rsid w:val="00C275F0"/>
    <w:rsid w:val="00C27AF0"/>
    <w:rsid w:val="00C31468"/>
    <w:rsid w:val="00C40878"/>
    <w:rsid w:val="00C41914"/>
    <w:rsid w:val="00C46AF4"/>
    <w:rsid w:val="00C46E87"/>
    <w:rsid w:val="00C47DB1"/>
    <w:rsid w:val="00C5030E"/>
    <w:rsid w:val="00C524F2"/>
    <w:rsid w:val="00C52F3F"/>
    <w:rsid w:val="00C53A38"/>
    <w:rsid w:val="00C541E4"/>
    <w:rsid w:val="00C7005F"/>
    <w:rsid w:val="00C73366"/>
    <w:rsid w:val="00C74FBE"/>
    <w:rsid w:val="00C75F7C"/>
    <w:rsid w:val="00C81342"/>
    <w:rsid w:val="00C837B0"/>
    <w:rsid w:val="00C84DD4"/>
    <w:rsid w:val="00C8783E"/>
    <w:rsid w:val="00C94C1E"/>
    <w:rsid w:val="00C95BCE"/>
    <w:rsid w:val="00CA10D7"/>
    <w:rsid w:val="00CA217F"/>
    <w:rsid w:val="00CA35B9"/>
    <w:rsid w:val="00CA3BD3"/>
    <w:rsid w:val="00CA5DA0"/>
    <w:rsid w:val="00CA7537"/>
    <w:rsid w:val="00CA75E9"/>
    <w:rsid w:val="00CA768A"/>
    <w:rsid w:val="00CA78FD"/>
    <w:rsid w:val="00CB05E6"/>
    <w:rsid w:val="00CB0646"/>
    <w:rsid w:val="00CB259F"/>
    <w:rsid w:val="00CB5077"/>
    <w:rsid w:val="00CB640F"/>
    <w:rsid w:val="00CB6496"/>
    <w:rsid w:val="00CB6CE6"/>
    <w:rsid w:val="00CB7E2E"/>
    <w:rsid w:val="00CB7FA7"/>
    <w:rsid w:val="00CC0636"/>
    <w:rsid w:val="00CC344C"/>
    <w:rsid w:val="00CC4136"/>
    <w:rsid w:val="00CC59DA"/>
    <w:rsid w:val="00CC60A2"/>
    <w:rsid w:val="00CC61E7"/>
    <w:rsid w:val="00CD2133"/>
    <w:rsid w:val="00CD2B80"/>
    <w:rsid w:val="00CD2D31"/>
    <w:rsid w:val="00CE093C"/>
    <w:rsid w:val="00CE0A7F"/>
    <w:rsid w:val="00CE1990"/>
    <w:rsid w:val="00CE560E"/>
    <w:rsid w:val="00CF036A"/>
    <w:rsid w:val="00CF0617"/>
    <w:rsid w:val="00CF0CA5"/>
    <w:rsid w:val="00CF7233"/>
    <w:rsid w:val="00D02674"/>
    <w:rsid w:val="00D03F72"/>
    <w:rsid w:val="00D04643"/>
    <w:rsid w:val="00D054DC"/>
    <w:rsid w:val="00D0561E"/>
    <w:rsid w:val="00D05B46"/>
    <w:rsid w:val="00D105B5"/>
    <w:rsid w:val="00D11E80"/>
    <w:rsid w:val="00D13B7D"/>
    <w:rsid w:val="00D13DFF"/>
    <w:rsid w:val="00D14FBE"/>
    <w:rsid w:val="00D16369"/>
    <w:rsid w:val="00D20980"/>
    <w:rsid w:val="00D22E0B"/>
    <w:rsid w:val="00D26CA8"/>
    <w:rsid w:val="00D3278F"/>
    <w:rsid w:val="00D32FF2"/>
    <w:rsid w:val="00D35186"/>
    <w:rsid w:val="00D40747"/>
    <w:rsid w:val="00D40BA8"/>
    <w:rsid w:val="00D424B1"/>
    <w:rsid w:val="00D51130"/>
    <w:rsid w:val="00D5194B"/>
    <w:rsid w:val="00D52564"/>
    <w:rsid w:val="00D552CE"/>
    <w:rsid w:val="00D57224"/>
    <w:rsid w:val="00D5725F"/>
    <w:rsid w:val="00D57BE4"/>
    <w:rsid w:val="00D6028E"/>
    <w:rsid w:val="00D6126A"/>
    <w:rsid w:val="00D65B70"/>
    <w:rsid w:val="00D662D6"/>
    <w:rsid w:val="00D66BB2"/>
    <w:rsid w:val="00D66D89"/>
    <w:rsid w:val="00D711C3"/>
    <w:rsid w:val="00D727DB"/>
    <w:rsid w:val="00D76082"/>
    <w:rsid w:val="00D767FF"/>
    <w:rsid w:val="00D831C4"/>
    <w:rsid w:val="00D842B9"/>
    <w:rsid w:val="00D85EBD"/>
    <w:rsid w:val="00D87C79"/>
    <w:rsid w:val="00D90677"/>
    <w:rsid w:val="00D9325C"/>
    <w:rsid w:val="00D93D36"/>
    <w:rsid w:val="00D97A43"/>
    <w:rsid w:val="00DA5EBB"/>
    <w:rsid w:val="00DA71B1"/>
    <w:rsid w:val="00DA7EE6"/>
    <w:rsid w:val="00DB1924"/>
    <w:rsid w:val="00DB7D0D"/>
    <w:rsid w:val="00DC1108"/>
    <w:rsid w:val="00DC3669"/>
    <w:rsid w:val="00DC52A2"/>
    <w:rsid w:val="00DD0507"/>
    <w:rsid w:val="00DD109E"/>
    <w:rsid w:val="00DD364C"/>
    <w:rsid w:val="00DD788E"/>
    <w:rsid w:val="00DD7E51"/>
    <w:rsid w:val="00DE6A4A"/>
    <w:rsid w:val="00DE74CF"/>
    <w:rsid w:val="00DE7784"/>
    <w:rsid w:val="00DF10D6"/>
    <w:rsid w:val="00DF4C41"/>
    <w:rsid w:val="00E02980"/>
    <w:rsid w:val="00E02F42"/>
    <w:rsid w:val="00E03297"/>
    <w:rsid w:val="00E03FBB"/>
    <w:rsid w:val="00E04DF0"/>
    <w:rsid w:val="00E05555"/>
    <w:rsid w:val="00E13E9E"/>
    <w:rsid w:val="00E15B4E"/>
    <w:rsid w:val="00E172D6"/>
    <w:rsid w:val="00E17FB8"/>
    <w:rsid w:val="00E20648"/>
    <w:rsid w:val="00E20D42"/>
    <w:rsid w:val="00E2281C"/>
    <w:rsid w:val="00E23690"/>
    <w:rsid w:val="00E242B9"/>
    <w:rsid w:val="00E26225"/>
    <w:rsid w:val="00E34031"/>
    <w:rsid w:val="00E37E2A"/>
    <w:rsid w:val="00E40BC7"/>
    <w:rsid w:val="00E416CE"/>
    <w:rsid w:val="00E43F83"/>
    <w:rsid w:val="00E44BB4"/>
    <w:rsid w:val="00E52A81"/>
    <w:rsid w:val="00E563F7"/>
    <w:rsid w:val="00E57E2F"/>
    <w:rsid w:val="00E62ED9"/>
    <w:rsid w:val="00E63BB1"/>
    <w:rsid w:val="00E6588E"/>
    <w:rsid w:val="00E66EEB"/>
    <w:rsid w:val="00E71079"/>
    <w:rsid w:val="00E73048"/>
    <w:rsid w:val="00E82320"/>
    <w:rsid w:val="00E827DA"/>
    <w:rsid w:val="00E840D6"/>
    <w:rsid w:val="00E84FBA"/>
    <w:rsid w:val="00E85673"/>
    <w:rsid w:val="00E86885"/>
    <w:rsid w:val="00E9358E"/>
    <w:rsid w:val="00E96106"/>
    <w:rsid w:val="00EA4A7E"/>
    <w:rsid w:val="00EA4C7B"/>
    <w:rsid w:val="00EA5A70"/>
    <w:rsid w:val="00EA79CD"/>
    <w:rsid w:val="00EA7B94"/>
    <w:rsid w:val="00EB1604"/>
    <w:rsid w:val="00EB4586"/>
    <w:rsid w:val="00EB4A40"/>
    <w:rsid w:val="00EB6BFA"/>
    <w:rsid w:val="00EC281C"/>
    <w:rsid w:val="00EC3101"/>
    <w:rsid w:val="00EC49C5"/>
    <w:rsid w:val="00EC53F7"/>
    <w:rsid w:val="00ED2646"/>
    <w:rsid w:val="00ED457D"/>
    <w:rsid w:val="00ED5EBA"/>
    <w:rsid w:val="00EE1FB0"/>
    <w:rsid w:val="00EE270E"/>
    <w:rsid w:val="00EE42D6"/>
    <w:rsid w:val="00EE4618"/>
    <w:rsid w:val="00EF0C96"/>
    <w:rsid w:val="00EF3C4D"/>
    <w:rsid w:val="00EF3C5F"/>
    <w:rsid w:val="00EF7C43"/>
    <w:rsid w:val="00F036C5"/>
    <w:rsid w:val="00F05C8A"/>
    <w:rsid w:val="00F16A39"/>
    <w:rsid w:val="00F304C1"/>
    <w:rsid w:val="00F322A9"/>
    <w:rsid w:val="00F34DFA"/>
    <w:rsid w:val="00F35959"/>
    <w:rsid w:val="00F42913"/>
    <w:rsid w:val="00F44DA8"/>
    <w:rsid w:val="00F45E1D"/>
    <w:rsid w:val="00F47807"/>
    <w:rsid w:val="00F50129"/>
    <w:rsid w:val="00F50838"/>
    <w:rsid w:val="00F521D7"/>
    <w:rsid w:val="00F52D94"/>
    <w:rsid w:val="00F60FC1"/>
    <w:rsid w:val="00F66923"/>
    <w:rsid w:val="00F67445"/>
    <w:rsid w:val="00F75A3B"/>
    <w:rsid w:val="00F803A1"/>
    <w:rsid w:val="00F80A4A"/>
    <w:rsid w:val="00F87894"/>
    <w:rsid w:val="00F918F6"/>
    <w:rsid w:val="00F91B53"/>
    <w:rsid w:val="00F95B4E"/>
    <w:rsid w:val="00FA0B4A"/>
    <w:rsid w:val="00FA173B"/>
    <w:rsid w:val="00FA671D"/>
    <w:rsid w:val="00FA6CF5"/>
    <w:rsid w:val="00FB043F"/>
    <w:rsid w:val="00FB70B4"/>
    <w:rsid w:val="00FC3199"/>
    <w:rsid w:val="00FC46C0"/>
    <w:rsid w:val="00FC4CB3"/>
    <w:rsid w:val="00FC72BF"/>
    <w:rsid w:val="00FC79DF"/>
    <w:rsid w:val="00FC7E33"/>
    <w:rsid w:val="00FD5E20"/>
    <w:rsid w:val="00FE050F"/>
    <w:rsid w:val="00FE34E6"/>
    <w:rsid w:val="00FF3DAD"/>
    <w:rsid w:val="00FF5287"/>
    <w:rsid w:val="00FF65B5"/>
    <w:rsid w:val="00FF7DBB"/>
    <w:rsid w:val="01D1CAF4"/>
    <w:rsid w:val="02BC7CEB"/>
    <w:rsid w:val="038C3E90"/>
    <w:rsid w:val="044B6E00"/>
    <w:rsid w:val="049D1D44"/>
    <w:rsid w:val="05E8F241"/>
    <w:rsid w:val="061EF020"/>
    <w:rsid w:val="066BDC8C"/>
    <w:rsid w:val="069612E7"/>
    <w:rsid w:val="072FADE7"/>
    <w:rsid w:val="07B85BC9"/>
    <w:rsid w:val="07D84994"/>
    <w:rsid w:val="0816EE77"/>
    <w:rsid w:val="09343DD2"/>
    <w:rsid w:val="09B7B815"/>
    <w:rsid w:val="0A1F8162"/>
    <w:rsid w:val="0A724DAF"/>
    <w:rsid w:val="0BC1FA93"/>
    <w:rsid w:val="0C474B69"/>
    <w:rsid w:val="0C758C2D"/>
    <w:rsid w:val="0CB263D5"/>
    <w:rsid w:val="0D96B0C5"/>
    <w:rsid w:val="0E86D31A"/>
    <w:rsid w:val="0F19663F"/>
    <w:rsid w:val="1061E5C8"/>
    <w:rsid w:val="10C7BC82"/>
    <w:rsid w:val="10DB6599"/>
    <w:rsid w:val="121E7422"/>
    <w:rsid w:val="12273501"/>
    <w:rsid w:val="12302B08"/>
    <w:rsid w:val="129A85DB"/>
    <w:rsid w:val="12DE9241"/>
    <w:rsid w:val="1377C2B8"/>
    <w:rsid w:val="140EBF2E"/>
    <w:rsid w:val="143934F1"/>
    <w:rsid w:val="14FBCA81"/>
    <w:rsid w:val="1667C94B"/>
    <w:rsid w:val="17465FF0"/>
    <w:rsid w:val="1876F607"/>
    <w:rsid w:val="18DE7785"/>
    <w:rsid w:val="195B1CB5"/>
    <w:rsid w:val="19E3312A"/>
    <w:rsid w:val="1A107552"/>
    <w:rsid w:val="1B82EBFE"/>
    <w:rsid w:val="1BF929C4"/>
    <w:rsid w:val="1C64D9A8"/>
    <w:rsid w:val="1C6980F2"/>
    <w:rsid w:val="1C9825F0"/>
    <w:rsid w:val="1CDDD7E6"/>
    <w:rsid w:val="1D3809C9"/>
    <w:rsid w:val="1DA50B98"/>
    <w:rsid w:val="1DF2ABA6"/>
    <w:rsid w:val="1E481355"/>
    <w:rsid w:val="1EA1555E"/>
    <w:rsid w:val="1EED0287"/>
    <w:rsid w:val="1F34D967"/>
    <w:rsid w:val="1F591018"/>
    <w:rsid w:val="1F6EADF9"/>
    <w:rsid w:val="1F9FE8E6"/>
    <w:rsid w:val="2020AB8F"/>
    <w:rsid w:val="2088D2E8"/>
    <w:rsid w:val="20F6CF3A"/>
    <w:rsid w:val="214F0D7B"/>
    <w:rsid w:val="2195E620"/>
    <w:rsid w:val="2198B576"/>
    <w:rsid w:val="21BABE2F"/>
    <w:rsid w:val="233A3006"/>
    <w:rsid w:val="239EBC8F"/>
    <w:rsid w:val="23B66B01"/>
    <w:rsid w:val="23E5BD72"/>
    <w:rsid w:val="2458029F"/>
    <w:rsid w:val="246D80B7"/>
    <w:rsid w:val="247C469B"/>
    <w:rsid w:val="25671CFC"/>
    <w:rsid w:val="25BCB74A"/>
    <w:rsid w:val="26B39E7F"/>
    <w:rsid w:val="2786F97D"/>
    <w:rsid w:val="286FA1AA"/>
    <w:rsid w:val="28BC2CF0"/>
    <w:rsid w:val="29190B73"/>
    <w:rsid w:val="29605D42"/>
    <w:rsid w:val="29E02D79"/>
    <w:rsid w:val="2ABE9A3F"/>
    <w:rsid w:val="2ADDF12B"/>
    <w:rsid w:val="2B09D66D"/>
    <w:rsid w:val="2B172074"/>
    <w:rsid w:val="2B26638C"/>
    <w:rsid w:val="2B4B538A"/>
    <w:rsid w:val="2B5AFC7C"/>
    <w:rsid w:val="2BF4365B"/>
    <w:rsid w:val="2C8A5551"/>
    <w:rsid w:val="2CA567EA"/>
    <w:rsid w:val="2CA62025"/>
    <w:rsid w:val="2DA6C46C"/>
    <w:rsid w:val="2E0F635E"/>
    <w:rsid w:val="2E5FF20D"/>
    <w:rsid w:val="2E8C350A"/>
    <w:rsid w:val="2E94DFDA"/>
    <w:rsid w:val="2EE9FDF4"/>
    <w:rsid w:val="304CDF47"/>
    <w:rsid w:val="30575C83"/>
    <w:rsid w:val="30E080CC"/>
    <w:rsid w:val="315245D5"/>
    <w:rsid w:val="31533C31"/>
    <w:rsid w:val="316E7819"/>
    <w:rsid w:val="318E6387"/>
    <w:rsid w:val="323585E9"/>
    <w:rsid w:val="329B3A52"/>
    <w:rsid w:val="32D43C64"/>
    <w:rsid w:val="33AACDB8"/>
    <w:rsid w:val="33C4D98C"/>
    <w:rsid w:val="33E20707"/>
    <w:rsid w:val="346D6A0B"/>
    <w:rsid w:val="347FCF76"/>
    <w:rsid w:val="34E79296"/>
    <w:rsid w:val="353EB1AF"/>
    <w:rsid w:val="35437C8E"/>
    <w:rsid w:val="3619CA5A"/>
    <w:rsid w:val="3631AC7B"/>
    <w:rsid w:val="36E88D15"/>
    <w:rsid w:val="3720C34A"/>
    <w:rsid w:val="372646EC"/>
    <w:rsid w:val="37572742"/>
    <w:rsid w:val="384D8997"/>
    <w:rsid w:val="3874322C"/>
    <w:rsid w:val="3890FF81"/>
    <w:rsid w:val="38B2391F"/>
    <w:rsid w:val="38D5868D"/>
    <w:rsid w:val="3919D931"/>
    <w:rsid w:val="39DD3D6B"/>
    <w:rsid w:val="39FE3EC9"/>
    <w:rsid w:val="3A2CB09B"/>
    <w:rsid w:val="3AEA1436"/>
    <w:rsid w:val="3B9A45C4"/>
    <w:rsid w:val="3C2BE6F2"/>
    <w:rsid w:val="3CEAC197"/>
    <w:rsid w:val="3D7D79BA"/>
    <w:rsid w:val="3DAD8BF6"/>
    <w:rsid w:val="3E598A5F"/>
    <w:rsid w:val="3F81A9FE"/>
    <w:rsid w:val="3FBEF9A9"/>
    <w:rsid w:val="3FFEBDA2"/>
    <w:rsid w:val="40436AE5"/>
    <w:rsid w:val="409BF21F"/>
    <w:rsid w:val="40DD76AB"/>
    <w:rsid w:val="4145DA32"/>
    <w:rsid w:val="4228D3F2"/>
    <w:rsid w:val="4237C280"/>
    <w:rsid w:val="42E3826C"/>
    <w:rsid w:val="42F0C7CB"/>
    <w:rsid w:val="4308BDF0"/>
    <w:rsid w:val="43AD9CDA"/>
    <w:rsid w:val="4457D48C"/>
    <w:rsid w:val="44BB0B58"/>
    <w:rsid w:val="45166EF5"/>
    <w:rsid w:val="4529D402"/>
    <w:rsid w:val="4541813D"/>
    <w:rsid w:val="45709186"/>
    <w:rsid w:val="46B13790"/>
    <w:rsid w:val="46B8D387"/>
    <w:rsid w:val="471A8B9E"/>
    <w:rsid w:val="47659BBA"/>
    <w:rsid w:val="478635E6"/>
    <w:rsid w:val="47E739FD"/>
    <w:rsid w:val="48AA747C"/>
    <w:rsid w:val="4984548B"/>
    <w:rsid w:val="49A16133"/>
    <w:rsid w:val="49C7A8CE"/>
    <w:rsid w:val="49E6738A"/>
    <w:rsid w:val="4AAB352A"/>
    <w:rsid w:val="4ABDD6A8"/>
    <w:rsid w:val="4B22EC57"/>
    <w:rsid w:val="4BDA9C54"/>
    <w:rsid w:val="4C27598C"/>
    <w:rsid w:val="4C59A709"/>
    <w:rsid w:val="4C94CE49"/>
    <w:rsid w:val="4CA3F505"/>
    <w:rsid w:val="4D926E94"/>
    <w:rsid w:val="4E75B6A8"/>
    <w:rsid w:val="4EF7D112"/>
    <w:rsid w:val="4F1229AC"/>
    <w:rsid w:val="4F559FDB"/>
    <w:rsid w:val="4F6D4C2F"/>
    <w:rsid w:val="4F92449D"/>
    <w:rsid w:val="4FC26E4C"/>
    <w:rsid w:val="5066023F"/>
    <w:rsid w:val="50A84587"/>
    <w:rsid w:val="51451650"/>
    <w:rsid w:val="51552CAF"/>
    <w:rsid w:val="516B9E4A"/>
    <w:rsid w:val="5227611C"/>
    <w:rsid w:val="5230E706"/>
    <w:rsid w:val="537C00CF"/>
    <w:rsid w:val="53B2C62D"/>
    <w:rsid w:val="54373D5F"/>
    <w:rsid w:val="544B9091"/>
    <w:rsid w:val="5474DE11"/>
    <w:rsid w:val="54848551"/>
    <w:rsid w:val="56092AE0"/>
    <w:rsid w:val="563433A9"/>
    <w:rsid w:val="563B8BAF"/>
    <w:rsid w:val="56B685C9"/>
    <w:rsid w:val="56E10CB9"/>
    <w:rsid w:val="577742F1"/>
    <w:rsid w:val="57785E14"/>
    <w:rsid w:val="57EEA9D3"/>
    <w:rsid w:val="57FBF203"/>
    <w:rsid w:val="59278157"/>
    <w:rsid w:val="5A9F6C8A"/>
    <w:rsid w:val="5B0E6623"/>
    <w:rsid w:val="5B1D5528"/>
    <w:rsid w:val="5B2D3533"/>
    <w:rsid w:val="5B4E14BA"/>
    <w:rsid w:val="5B5FF9CA"/>
    <w:rsid w:val="5B60F47E"/>
    <w:rsid w:val="5C32A6DA"/>
    <w:rsid w:val="5CB0FA91"/>
    <w:rsid w:val="5CC8CE82"/>
    <w:rsid w:val="5D21DEB2"/>
    <w:rsid w:val="5E3CC1B5"/>
    <w:rsid w:val="5EA86F51"/>
    <w:rsid w:val="5F883B7A"/>
    <w:rsid w:val="60033641"/>
    <w:rsid w:val="601BCD91"/>
    <w:rsid w:val="606593A7"/>
    <w:rsid w:val="60DB24F7"/>
    <w:rsid w:val="613A38BC"/>
    <w:rsid w:val="6190688C"/>
    <w:rsid w:val="61AAC1CF"/>
    <w:rsid w:val="620F3634"/>
    <w:rsid w:val="6267B813"/>
    <w:rsid w:val="63181F7C"/>
    <w:rsid w:val="635D299C"/>
    <w:rsid w:val="63B762C3"/>
    <w:rsid w:val="6404BDB9"/>
    <w:rsid w:val="64B0C0D2"/>
    <w:rsid w:val="64D5F7C8"/>
    <w:rsid w:val="663F6A92"/>
    <w:rsid w:val="667C4F1B"/>
    <w:rsid w:val="668B5150"/>
    <w:rsid w:val="67CA7B9E"/>
    <w:rsid w:val="67D26924"/>
    <w:rsid w:val="6808C87C"/>
    <w:rsid w:val="68B0D5EA"/>
    <w:rsid w:val="68EF4072"/>
    <w:rsid w:val="69B871DF"/>
    <w:rsid w:val="6A341ACE"/>
    <w:rsid w:val="6A9B1CEC"/>
    <w:rsid w:val="6AB0A715"/>
    <w:rsid w:val="6B2A86F9"/>
    <w:rsid w:val="6BB5A33A"/>
    <w:rsid w:val="6C723B42"/>
    <w:rsid w:val="6C790BFD"/>
    <w:rsid w:val="6C86319C"/>
    <w:rsid w:val="6DAEE6AF"/>
    <w:rsid w:val="6E41AAA8"/>
    <w:rsid w:val="6E65FCAB"/>
    <w:rsid w:val="6ED30ABB"/>
    <w:rsid w:val="6EDD18BD"/>
    <w:rsid w:val="6F4418BC"/>
    <w:rsid w:val="70135750"/>
    <w:rsid w:val="703531DB"/>
    <w:rsid w:val="7068DD37"/>
    <w:rsid w:val="70C906CA"/>
    <w:rsid w:val="70FB59B0"/>
    <w:rsid w:val="71220E74"/>
    <w:rsid w:val="712FDF16"/>
    <w:rsid w:val="719E76CB"/>
    <w:rsid w:val="722473C3"/>
    <w:rsid w:val="7257E20F"/>
    <w:rsid w:val="728635D8"/>
    <w:rsid w:val="72D3E50B"/>
    <w:rsid w:val="738251AF"/>
    <w:rsid w:val="73DAB22F"/>
    <w:rsid w:val="73F5D9DD"/>
    <w:rsid w:val="7432FA72"/>
    <w:rsid w:val="74B0EB4A"/>
    <w:rsid w:val="74B0EC2C"/>
    <w:rsid w:val="74F3AC92"/>
    <w:rsid w:val="75DDF9E2"/>
    <w:rsid w:val="75F79A70"/>
    <w:rsid w:val="763C0072"/>
    <w:rsid w:val="767B2E5F"/>
    <w:rsid w:val="772B2953"/>
    <w:rsid w:val="7769F815"/>
    <w:rsid w:val="77982596"/>
    <w:rsid w:val="779EA2B7"/>
    <w:rsid w:val="7802C051"/>
    <w:rsid w:val="78216790"/>
    <w:rsid w:val="7873EF1C"/>
    <w:rsid w:val="789AE3E5"/>
    <w:rsid w:val="7A65B17C"/>
    <w:rsid w:val="7AB16B05"/>
    <w:rsid w:val="7AC68CEE"/>
    <w:rsid w:val="7AEA9455"/>
    <w:rsid w:val="7B3D2810"/>
    <w:rsid w:val="7B55BF60"/>
    <w:rsid w:val="7B9A5507"/>
    <w:rsid w:val="7C039A15"/>
    <w:rsid w:val="7C8664B6"/>
    <w:rsid w:val="7C913636"/>
    <w:rsid w:val="7D52D0A8"/>
    <w:rsid w:val="7D9698A7"/>
    <w:rsid w:val="7DF2F1B5"/>
    <w:rsid w:val="7E9E4EFA"/>
    <w:rsid w:val="7ED7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4CF"/>
  <w15:docId w15:val="{0C2A6AFE-9B03-4D8F-8CC0-100D1BC9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13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9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8C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5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36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1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E62E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B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5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A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ahlavitridy">
    <w:name w:val="_zahlavi tridy"/>
    <w:rsid w:val="00F75A3B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 w:eastAsia="cs-CZ"/>
    </w:rPr>
  </w:style>
  <w:style w:type="paragraph" w:styleId="Zkladntext">
    <w:name w:val="Body Text"/>
    <w:basedOn w:val="Normln"/>
    <w:link w:val="ZkladntextChar"/>
    <w:rsid w:val="00F75A3B"/>
    <w:pPr>
      <w:spacing w:after="12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F75A3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75A3B"/>
    <w:pPr>
      <w:ind w:left="48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75A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F75A3B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EB4A40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EB4A40"/>
  </w:style>
  <w:style w:type="paragraph" w:customStyle="1" w:styleId="Textkomente1">
    <w:name w:val="Text komentáře1"/>
    <w:basedOn w:val="Normln"/>
    <w:rsid w:val="009D6EE4"/>
    <w:pPr>
      <w:widowControl w:val="0"/>
      <w:suppressAutoHyphens/>
    </w:pPr>
    <w:rPr>
      <w:rFonts w:eastAsia="Lucida Sans Unicode"/>
      <w:kern w:val="1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35"/>
    <w:qFormat/>
    <w:rsid w:val="00F67445"/>
    <w:pPr>
      <w:ind w:firstLine="360"/>
    </w:pPr>
    <w:rPr>
      <w:rFonts w:ascii="Calibri" w:hAnsi="Calibri"/>
      <w:b/>
      <w:bCs/>
      <w:sz w:val="18"/>
      <w:szCs w:val="18"/>
      <w:lang w:val="en-US" w:eastAsia="en-US" w:bidi="en-US"/>
    </w:rPr>
  </w:style>
  <w:style w:type="paragraph" w:styleId="Bezmezer">
    <w:name w:val="No Spacing"/>
    <w:basedOn w:val="Normln"/>
    <w:link w:val="BezmezerChar"/>
    <w:uiPriority w:val="1"/>
    <w:qFormat/>
    <w:rsid w:val="00F67445"/>
    <w:rPr>
      <w:rFonts w:ascii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F67445"/>
    <w:rPr>
      <w:rFonts w:ascii="Calibri" w:eastAsia="Times New Roman" w:hAnsi="Calibri" w:cs="Times New Roman"/>
      <w:lang w:val="en-US" w:bidi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F67445"/>
    <w:pPr>
      <w:ind w:firstLine="360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7445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67445"/>
    <w:rPr>
      <w:vertAlign w:val="superscript"/>
    </w:rPr>
  </w:style>
  <w:style w:type="paragraph" w:styleId="Zhlav">
    <w:name w:val="header"/>
    <w:basedOn w:val="Normln"/>
    <w:link w:val="ZhlavChar"/>
    <w:unhideWhenUsed/>
    <w:rsid w:val="002F52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F5284"/>
  </w:style>
  <w:style w:type="paragraph" w:styleId="Zpat">
    <w:name w:val="footer"/>
    <w:basedOn w:val="Normln"/>
    <w:link w:val="ZpatChar"/>
    <w:uiPriority w:val="99"/>
    <w:unhideWhenUsed/>
    <w:rsid w:val="002F52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5284"/>
  </w:style>
  <w:style w:type="paragraph" w:styleId="Nadpisobsahu">
    <w:name w:val="TOC Heading"/>
    <w:basedOn w:val="Nadpis1"/>
    <w:next w:val="Normln"/>
    <w:uiPriority w:val="39"/>
    <w:unhideWhenUsed/>
    <w:qFormat/>
    <w:rsid w:val="007B00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B00E5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7B00E5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2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8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8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F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216D6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9A3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F036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0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03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1">
    <w:name w:val="Normální1"/>
    <w:qFormat/>
    <w:rsid w:val="00BF3C9D"/>
    <w:pPr>
      <w:suppressAutoHyphens/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BF3C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Standardnpsmoodstavce"/>
    <w:rsid w:val="00BF3C9D"/>
  </w:style>
  <w:style w:type="character" w:customStyle="1" w:styleId="Nadpis3Char">
    <w:name w:val="Nadpis 3 Char"/>
    <w:basedOn w:val="Standardnpsmoodstavce"/>
    <w:link w:val="Nadpis3"/>
    <w:uiPriority w:val="9"/>
    <w:semiHidden/>
    <w:rsid w:val="006408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885095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C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201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60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9005C09A19488A900F730F6D8013" ma:contentTypeVersion="8" ma:contentTypeDescription="Vytvoří nový dokument" ma:contentTypeScope="" ma:versionID="ce99e67d981ef95a47deca95508be4c4">
  <xsd:schema xmlns:xsd="http://www.w3.org/2001/XMLSchema" xmlns:xs="http://www.w3.org/2001/XMLSchema" xmlns:p="http://schemas.microsoft.com/office/2006/metadata/properties" xmlns:ns2="6b038247-cb49-4193-bc76-d65797b65b61" targetNamespace="http://schemas.microsoft.com/office/2006/metadata/properties" ma:root="true" ma:fieldsID="4874ecc6438d9f594ab3898947e30c5f" ns2:_="">
    <xsd:import namespace="6b038247-cb49-4193-bc76-d65797b65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38247-cb49-4193-bc76-d65797b65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5E227-F84A-4BA3-964E-8835A29CC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FBA57-633C-4D9E-AD76-0EE559F66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3002F-0334-460B-9C86-328CA0310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914E82-2012-4B2F-9FCA-2285F3BD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38247-cb49-4193-bc76-d65797b65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5622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basljo</dc:creator>
  <cp:keywords/>
  <cp:lastModifiedBy>Eva Krauzová</cp:lastModifiedBy>
  <cp:revision>4</cp:revision>
  <cp:lastPrinted>2021-07-12T12:59:00Z</cp:lastPrinted>
  <dcterms:created xsi:type="dcterms:W3CDTF">2021-09-01T06:59:00Z</dcterms:created>
  <dcterms:modified xsi:type="dcterms:W3CDTF">2021-09-01T13:52:00Z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0x0101006F429005C09A19488A900F730F6D8013</vt:lpwstr>
  </property>
</Properties>
</file>